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B3" w:rsidRDefault="00F131B3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C85752" w:rsidRDefault="00E52C26" w:rsidP="00F131B3">
      <w:pPr>
        <w:ind w:left="142" w:right="119"/>
        <w:jc w:val="center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F131B3" w:rsidRDefault="00B836D4" w:rsidP="00F131B3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ROK SZKOLNY 2023/2024</w:t>
      </w:r>
      <w:r w:rsidR="00F131B3">
        <w:rPr>
          <w:rFonts w:eastAsia="Times New Roman"/>
          <w:b/>
          <w:bCs/>
          <w:sz w:val="28"/>
          <w:szCs w:val="28"/>
        </w:rPr>
        <w:tab/>
      </w:r>
    </w:p>
    <w:p w:rsidR="00F131B3" w:rsidRDefault="00B836D4" w:rsidP="00F131B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 półrocze</w:t>
      </w:r>
    </w:p>
    <w:p w:rsidR="00F131B3" w:rsidRDefault="00F131B3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426983" w:rsidRDefault="00426983">
      <w:pPr>
        <w:spacing w:line="235" w:lineRule="auto"/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426983" w:rsidRPr="00426983" w:rsidRDefault="00426983" w:rsidP="00426983">
      <w:pPr>
        <w:rPr>
          <w:rFonts w:asciiTheme="minorHAnsi" w:hAnsiTheme="minorHAnsi" w:cstheme="minorHAnsi"/>
          <w:sz w:val="17"/>
        </w:rPr>
      </w:pPr>
    </w:p>
    <w:p w:rsidR="00C85752" w:rsidRPr="00426983" w:rsidRDefault="00C85752" w:rsidP="00426983">
      <w:pPr>
        <w:rPr>
          <w:rFonts w:asciiTheme="minorHAnsi" w:hAnsiTheme="minorHAnsi" w:cstheme="minorHAnsi"/>
          <w:sz w:val="17"/>
        </w:rPr>
        <w:sectPr w:rsidR="00C85752" w:rsidRPr="00426983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131B3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864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9"/>
        <w:gridCol w:w="1796"/>
        <w:gridCol w:w="2287"/>
        <w:gridCol w:w="2287"/>
        <w:gridCol w:w="2287"/>
        <w:gridCol w:w="2287"/>
        <w:gridCol w:w="2291"/>
      </w:tblGrid>
      <w:tr w:rsidR="00E52C26" w:rsidRPr="00BC02D0" w:rsidTr="00426983">
        <w:trPr>
          <w:trHeight w:val="387"/>
          <w:jc w:val="center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438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426983">
        <w:trPr>
          <w:trHeight w:val="367"/>
          <w:jc w:val="center"/>
        </w:trPr>
        <w:tc>
          <w:tcPr>
            <w:tcW w:w="629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87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87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87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87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87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426983">
        <w:trPr>
          <w:trHeight w:val="2912"/>
          <w:jc w:val="center"/>
        </w:trPr>
        <w:tc>
          <w:tcPr>
            <w:tcW w:w="629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96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87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87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87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87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87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F131B3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426983" w:rsidRPr="00BC02D0" w:rsidTr="00426983">
        <w:trPr>
          <w:trHeight w:val="1636"/>
          <w:jc w:val="center"/>
        </w:trPr>
        <w:tc>
          <w:tcPr>
            <w:tcW w:w="629" w:type="dxa"/>
            <w:shd w:val="clear" w:color="auto" w:fill="auto"/>
            <w:textDirection w:val="btLr"/>
            <w:vAlign w:val="center"/>
          </w:tcPr>
          <w:p w:rsidR="00426983" w:rsidRPr="00BC02D0" w:rsidRDefault="00426983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3235" w:type="dxa"/>
            <w:gridSpan w:val="6"/>
            <w:shd w:val="clear" w:color="auto" w:fill="auto"/>
          </w:tcPr>
          <w:p w:rsidR="00426983" w:rsidRDefault="00426983" w:rsidP="00426983">
            <w:pPr>
              <w:jc w:val="center"/>
              <w:rPr>
                <w:b/>
              </w:rPr>
            </w:pPr>
            <w:r>
              <w:rPr>
                <w:b/>
              </w:rPr>
              <w:t>Ocenę niedostateczną otrzymuję uczeń, który:</w:t>
            </w:r>
          </w:p>
          <w:p w:rsidR="00426983" w:rsidRPr="00426983" w:rsidRDefault="00426983" w:rsidP="00426983">
            <w:pPr>
              <w:jc w:val="center"/>
            </w:pPr>
            <w:r>
              <w:t>Nie opanował wiadomości i umiejętności na ocenę pozytywną.</w:t>
            </w:r>
          </w:p>
          <w:p w:rsidR="00426983" w:rsidRDefault="00426983" w:rsidP="00426983">
            <w:pPr>
              <w:jc w:val="center"/>
              <w:rPr>
                <w:b/>
                <w:lang w:eastAsia="pl-PL"/>
              </w:rPr>
            </w:pPr>
            <w:bookmarkStart w:id="0" w:name="_GoBack"/>
          </w:p>
          <w:p w:rsidR="00426983" w:rsidRPr="00426983" w:rsidRDefault="00426983" w:rsidP="00426983">
            <w:pPr>
              <w:jc w:val="center"/>
              <w:rPr>
                <w:rFonts w:eastAsia="Times New Roman"/>
                <w:b/>
                <w:bCs/>
              </w:rPr>
            </w:pPr>
            <w:r w:rsidRPr="00122530">
              <w:rPr>
                <w:b/>
                <w:lang w:eastAsia="pl-PL"/>
              </w:rPr>
              <w:t xml:space="preserve">II półrocze od </w:t>
            </w:r>
            <w:r>
              <w:rPr>
                <w:rFonts w:eastAsia="Times New Roman"/>
                <w:b/>
                <w:bCs/>
              </w:rPr>
              <w:t xml:space="preserve"> 01.02</w:t>
            </w:r>
            <w:r w:rsidRPr="00D33A41">
              <w:rPr>
                <w:rFonts w:eastAsia="Times New Roman"/>
                <w:b/>
                <w:bCs/>
              </w:rPr>
              <w:t>.202</w:t>
            </w:r>
            <w:r w:rsidR="00B836D4">
              <w:rPr>
                <w:rFonts w:eastAsia="Times New Roman"/>
                <w:b/>
                <w:bCs/>
              </w:rPr>
              <w:t>4</w:t>
            </w:r>
            <w:r w:rsidRPr="00D33A41">
              <w:rPr>
                <w:rFonts w:eastAsia="Times New Roman"/>
                <w:b/>
                <w:bCs/>
              </w:rPr>
              <w:t xml:space="preserve">- </w:t>
            </w:r>
            <w:r w:rsidR="00B836D4">
              <w:rPr>
                <w:rFonts w:eastAsia="Times New Roman"/>
                <w:b/>
                <w:bCs/>
              </w:rPr>
              <w:t>21</w:t>
            </w:r>
            <w:r>
              <w:rPr>
                <w:rFonts w:eastAsia="Times New Roman"/>
                <w:b/>
                <w:bCs/>
              </w:rPr>
              <w:t>.06</w:t>
            </w:r>
            <w:r w:rsidR="00B836D4">
              <w:rPr>
                <w:rFonts w:eastAsia="Times New Roman"/>
                <w:b/>
                <w:bCs/>
              </w:rPr>
              <w:t>.2024</w:t>
            </w:r>
            <w:r w:rsidRPr="00D33A41">
              <w:rPr>
                <w:rFonts w:eastAsia="Times New Roman"/>
                <w:b/>
                <w:bCs/>
              </w:rPr>
              <w:t xml:space="preserve"> r.</w:t>
            </w:r>
          </w:p>
          <w:bookmarkEnd w:id="0"/>
          <w:p w:rsidR="00426983" w:rsidRPr="00426983" w:rsidRDefault="00426983" w:rsidP="00426983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22C5">
              <w:rPr>
                <w:rFonts w:ascii="Times New Roman" w:hAnsi="Times New Roman"/>
                <w:sz w:val="24"/>
                <w:szCs w:val="24"/>
                <w:lang w:eastAsia="pl-PL"/>
              </w:rPr>
              <w:t>Uczeń spełnia wymagania na ocenę śródroczną i ponadto:</w:t>
            </w:r>
          </w:p>
        </w:tc>
      </w:tr>
      <w:tr w:rsidR="007D02F8" w:rsidRPr="00BC02D0" w:rsidTr="00426983">
        <w:trPr>
          <w:trHeight w:val="1599"/>
          <w:jc w:val="center"/>
        </w:trPr>
        <w:tc>
          <w:tcPr>
            <w:tcW w:w="629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96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87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87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87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87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87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426983">
        <w:trPr>
          <w:trHeight w:val="1955"/>
          <w:jc w:val="center"/>
        </w:trPr>
        <w:tc>
          <w:tcPr>
            <w:tcW w:w="629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96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87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87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87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87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87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  <w:tr w:rsidR="00426983" w:rsidRPr="00BC02D0" w:rsidTr="00426983">
        <w:trPr>
          <w:trHeight w:val="411"/>
          <w:jc w:val="center"/>
        </w:trPr>
        <w:tc>
          <w:tcPr>
            <w:tcW w:w="13864" w:type="dxa"/>
            <w:gridSpan w:val="7"/>
            <w:shd w:val="clear" w:color="auto" w:fill="auto"/>
            <w:vAlign w:val="center"/>
          </w:tcPr>
          <w:p w:rsidR="00426983" w:rsidRPr="00BC02D0" w:rsidRDefault="00426983" w:rsidP="00426983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426983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F131B3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  <w:tr w:rsidR="00426983" w:rsidRPr="00BC02D0" w:rsidTr="00396F2F">
        <w:trPr>
          <w:trHeight w:val="2339"/>
          <w:jc w:val="center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426983" w:rsidRDefault="004269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426983" w:rsidRPr="00BC02D0" w:rsidRDefault="0042698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132" w:type="dxa"/>
            <w:gridSpan w:val="6"/>
            <w:shd w:val="clear" w:color="auto" w:fill="auto"/>
          </w:tcPr>
          <w:p w:rsidR="00426983" w:rsidRDefault="00426983" w:rsidP="00426983"/>
          <w:p w:rsidR="00426983" w:rsidRDefault="00426983" w:rsidP="00426983"/>
          <w:p w:rsidR="00426983" w:rsidRPr="00CC4C2B" w:rsidRDefault="00426983" w:rsidP="00426983">
            <w:pPr>
              <w:rPr>
                <w:b/>
              </w:rPr>
            </w:pPr>
            <w:r w:rsidRPr="00CC4C2B">
              <w:rPr>
                <w:b/>
              </w:rPr>
              <w:t>Ocenę niedostateczną otrzymuję uczeń, który:</w:t>
            </w:r>
          </w:p>
          <w:p w:rsidR="00426983" w:rsidRDefault="00426983" w:rsidP="00426983">
            <w:r>
              <w:t xml:space="preserve">Nie opanował wiadomości i umiejętności na ocenę pozytywną. </w:t>
            </w:r>
          </w:p>
          <w:p w:rsidR="00426983" w:rsidRDefault="00426983" w:rsidP="00426983">
            <w:pPr>
              <w:shd w:val="clear" w:color="auto" w:fill="FFFFFF"/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  <w:p w:rsidR="00426983" w:rsidRDefault="00426983" w:rsidP="00426983">
            <w:pPr>
              <w:shd w:val="clear" w:color="auto" w:fill="FFFFFF"/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</w:pPr>
          </w:p>
          <w:p w:rsidR="00426983" w:rsidRPr="00F93147" w:rsidRDefault="00426983" w:rsidP="00426983">
            <w:pPr>
              <w:shd w:val="clear" w:color="auto" w:fill="FFFFFF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F93147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DOSTOSOWANIE OCENIANIA Z </w:t>
            </w: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ZAKRESU BIOLOGII W KLASIE 5 </w:t>
            </w:r>
            <w:r w:rsidRPr="00F93147">
              <w:rPr>
                <w:rFonts w:eastAsia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DO INDYWIDUALNYCH POTRZEB I MOŻLIWOŚCI PSYCHOFIZYCZNYCH UCZNIÓW</w:t>
            </w:r>
            <w:r w:rsidRPr="00F93147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426983" w:rsidRPr="00F93147" w:rsidRDefault="00426983" w:rsidP="00426983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426983" w:rsidRPr="00F93147" w:rsidRDefault="00426983" w:rsidP="00426983">
            <w:pPr>
              <w:shd w:val="clear" w:color="auto" w:fill="FFFFFF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93147">
              <w:rPr>
                <w:rFonts w:eastAsia="Times New Roman"/>
                <w:sz w:val="20"/>
                <w:szCs w:val="20"/>
                <w:shd w:val="clear" w:color="auto" w:fill="FFFFFF"/>
                <w:lang w:eastAsia="pl-PL"/>
              </w:rPr>
      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      </w:r>
          </w:p>
          <w:p w:rsidR="00426983" w:rsidRPr="00BC02D0" w:rsidRDefault="00426983" w:rsidP="00426983">
            <w:pPr>
              <w:tabs>
                <w:tab w:val="left" w:pos="226"/>
              </w:tabs>
              <w:spacing w:before="65" w:line="235" w:lineRule="auto"/>
              <w:ind w:left="220" w:right="277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E035F"/>
    <w:rsid w:val="000F05C8"/>
    <w:rsid w:val="00131CDC"/>
    <w:rsid w:val="0021105E"/>
    <w:rsid w:val="002347A7"/>
    <w:rsid w:val="0023753B"/>
    <w:rsid w:val="00270922"/>
    <w:rsid w:val="002B5C66"/>
    <w:rsid w:val="003203BB"/>
    <w:rsid w:val="0039693C"/>
    <w:rsid w:val="00426983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AA4FA0"/>
    <w:rsid w:val="00AF0CCE"/>
    <w:rsid w:val="00B836D4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131B3"/>
    <w:rsid w:val="00F37345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F0CCE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F0CCE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AF0CCE"/>
  </w:style>
  <w:style w:type="paragraph" w:customStyle="1" w:styleId="TableParagraph">
    <w:name w:val="Table Paragraph"/>
    <w:basedOn w:val="Normalny"/>
    <w:uiPriority w:val="1"/>
    <w:qFormat/>
    <w:rsid w:val="00AF0CCE"/>
    <w:pPr>
      <w:ind w:left="221" w:hanging="170"/>
    </w:pPr>
  </w:style>
  <w:style w:type="paragraph" w:customStyle="1" w:styleId="Akapitzlist1">
    <w:name w:val="Akapit z listą1"/>
    <w:basedOn w:val="Normalny"/>
    <w:link w:val="ListParagraphChar"/>
    <w:rsid w:val="00426983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426983"/>
    <w:rPr>
      <w:rFonts w:ascii="Calibri" w:eastAsia="Times New Roman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7C65-4E0B-4088-900E-C5A702C4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3248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hp</cp:lastModifiedBy>
  <cp:revision>2</cp:revision>
  <dcterms:created xsi:type="dcterms:W3CDTF">2023-09-14T19:54:00Z</dcterms:created>
  <dcterms:modified xsi:type="dcterms:W3CDTF">2023-09-14T19:54:00Z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