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59" w:rsidRDefault="00D37859" w:rsidP="00D37859">
      <w:pPr>
        <w:tabs>
          <w:tab w:val="left" w:pos="9164"/>
        </w:tabs>
        <w:spacing w:line="100" w:lineRule="atLeast"/>
        <w:rPr>
          <w:rFonts w:ascii="Arial" w:eastAsia="'Arial CE'" w:hAnsi="Arial" w:cs="Arial"/>
          <w:b/>
          <w:u w:val="single"/>
        </w:rPr>
      </w:pPr>
    </w:p>
    <w:p w:rsidR="00195600" w:rsidRDefault="00195600" w:rsidP="00195600">
      <w:pPr>
        <w:spacing w:after="120"/>
        <w:jc w:val="center"/>
        <w:rPr>
          <w:rFonts w:eastAsia="Calibri"/>
          <w:b/>
          <w:bCs/>
          <w:kern w:val="2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Wymagania edukacyjne z techniki dla klasy 5</w:t>
      </w:r>
    </w:p>
    <w:p w:rsidR="00195600" w:rsidRDefault="00D06C83" w:rsidP="00195600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ROK SZKOLNY 2023/2024</w:t>
      </w:r>
    </w:p>
    <w:p w:rsidR="00195600" w:rsidRDefault="00195600" w:rsidP="00D06C8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 półrocze</w:t>
      </w:r>
    </w:p>
    <w:p w:rsidR="00195600" w:rsidRDefault="00195600" w:rsidP="00995358">
      <w:pPr>
        <w:spacing w:after="120"/>
        <w:rPr>
          <w:rFonts w:asciiTheme="minorHAnsi" w:eastAsia="Calibri" w:hAnsiTheme="minorHAnsi" w:cs="Arial"/>
          <w:b/>
          <w:bCs/>
          <w:sz w:val="28"/>
          <w:szCs w:val="28"/>
        </w:rPr>
      </w:pPr>
    </w:p>
    <w:p w:rsidR="00195600" w:rsidRPr="00E44069" w:rsidRDefault="00195600" w:rsidP="00995358">
      <w:pPr>
        <w:spacing w:after="120"/>
        <w:rPr>
          <w:rFonts w:ascii="Arial" w:eastAsia="'Arial CE'" w:hAnsi="Arial" w:cs="Arial"/>
          <w:b/>
          <w:sz w:val="22"/>
          <w:szCs w:val="22"/>
        </w:rPr>
      </w:pPr>
    </w:p>
    <w:tbl>
      <w:tblPr>
        <w:tblW w:w="1441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2410"/>
        <w:gridCol w:w="2835"/>
        <w:gridCol w:w="3260"/>
        <w:gridCol w:w="3061"/>
      </w:tblGrid>
      <w:tr w:rsidR="00D37859" w:rsidRPr="00F63783" w:rsidTr="00D37859"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0B362E" w:rsidRDefault="00D37859" w:rsidP="00B114C8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  <w:r w:rsidRPr="000B362E">
              <w:rPr>
                <w:rFonts w:eastAsia="Calibri, Arial" w:cs="Times New Roman"/>
                <w:bCs/>
                <w:sz w:val="20"/>
                <w:szCs w:val="20"/>
                <w:lang w:val="pl-PL"/>
              </w:rPr>
              <w:t>TREŚCI  KONIECZNE -</w:t>
            </w:r>
          </w:p>
          <w:p w:rsidR="00D37859" w:rsidRPr="000B362E" w:rsidRDefault="00D37859" w:rsidP="00B114C8">
            <w:pPr>
              <w:pStyle w:val="TableContents"/>
              <w:jc w:val="center"/>
              <w:rPr>
                <w:rFonts w:eastAsia="Calibri, Arial" w:cs="Times New Roman"/>
                <w:b/>
                <w:sz w:val="20"/>
                <w:szCs w:val="20"/>
                <w:lang w:val="pl-PL"/>
              </w:rPr>
            </w:pPr>
            <w:r w:rsidRPr="000B362E">
              <w:rPr>
                <w:rFonts w:eastAsia="Calibri, Arial" w:cs="Times New Roman"/>
                <w:b/>
                <w:sz w:val="20"/>
                <w:szCs w:val="20"/>
                <w:lang w:val="pl-PL"/>
              </w:rPr>
              <w:t>STOPIEŃ  DOPUSZCZAJĄCY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0B362E" w:rsidRDefault="00D37859" w:rsidP="00B114C8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  <w:r w:rsidRPr="000B362E">
              <w:rPr>
                <w:rFonts w:eastAsia="Calibri, Arial" w:cs="Times New Roman"/>
                <w:bCs/>
                <w:sz w:val="20"/>
                <w:szCs w:val="20"/>
                <w:lang w:val="pl-PL"/>
              </w:rPr>
              <w:t>TREŚCI  PODSTAWOWE -</w:t>
            </w:r>
          </w:p>
          <w:p w:rsidR="00D37859" w:rsidRPr="000B362E" w:rsidRDefault="00D37859" w:rsidP="00B114C8">
            <w:pPr>
              <w:pStyle w:val="TableContents"/>
              <w:jc w:val="center"/>
              <w:rPr>
                <w:rFonts w:eastAsia="Calibri, Arial" w:cs="Times New Roman"/>
                <w:b/>
                <w:sz w:val="20"/>
                <w:szCs w:val="20"/>
                <w:lang w:val="pl-PL"/>
              </w:rPr>
            </w:pPr>
            <w:r w:rsidRPr="000B362E">
              <w:rPr>
                <w:rFonts w:eastAsia="Calibri, Arial" w:cs="Times New Roman"/>
                <w:b/>
                <w:sz w:val="20"/>
                <w:szCs w:val="20"/>
                <w:lang w:val="pl-PL"/>
              </w:rPr>
              <w:t>STOPIEŃ DOSTATECZNY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0B362E" w:rsidRDefault="00D37859" w:rsidP="00B114C8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  <w:r w:rsidRPr="000B362E">
              <w:rPr>
                <w:rFonts w:eastAsia="Calibri, Arial" w:cs="Times New Roman"/>
                <w:bCs/>
                <w:sz w:val="20"/>
                <w:szCs w:val="20"/>
                <w:lang w:val="pl-PL"/>
              </w:rPr>
              <w:t>TREŚCI ROZSZERZAJĄCE -</w:t>
            </w:r>
          </w:p>
          <w:p w:rsidR="00D37859" w:rsidRPr="000B362E" w:rsidRDefault="00D37859" w:rsidP="00B114C8">
            <w:pPr>
              <w:pStyle w:val="TableContents"/>
              <w:jc w:val="center"/>
              <w:rPr>
                <w:rFonts w:eastAsia="Calibri, Arial" w:cs="Times New Roman"/>
                <w:b/>
                <w:sz w:val="20"/>
                <w:szCs w:val="20"/>
                <w:lang w:val="pl-PL"/>
              </w:rPr>
            </w:pPr>
            <w:r w:rsidRPr="000B362E">
              <w:rPr>
                <w:rFonts w:eastAsia="Calibri, Arial" w:cs="Times New Roman"/>
                <w:b/>
                <w:sz w:val="20"/>
                <w:szCs w:val="20"/>
                <w:lang w:val="pl-PL"/>
              </w:rPr>
              <w:t>STOPIEŃ DOBRY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0B362E" w:rsidRDefault="00D37859" w:rsidP="00B114C8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  <w:r w:rsidRPr="000B362E">
              <w:rPr>
                <w:rFonts w:eastAsia="Calibri, Arial" w:cs="Times New Roman"/>
                <w:bCs/>
                <w:sz w:val="20"/>
                <w:szCs w:val="20"/>
                <w:lang w:val="pl-PL"/>
              </w:rPr>
              <w:t>TREŚCI DOPEŁNIAJĄCE -</w:t>
            </w:r>
          </w:p>
          <w:p w:rsidR="00D37859" w:rsidRPr="000B362E" w:rsidRDefault="00D37859" w:rsidP="00B114C8">
            <w:pPr>
              <w:pStyle w:val="TableContents"/>
              <w:jc w:val="center"/>
              <w:rPr>
                <w:rFonts w:eastAsia="Calibri, Arial" w:cs="Times New Roman"/>
                <w:b/>
                <w:sz w:val="20"/>
                <w:szCs w:val="20"/>
                <w:lang w:val="pl-PL"/>
              </w:rPr>
            </w:pPr>
            <w:r w:rsidRPr="000B362E">
              <w:rPr>
                <w:rFonts w:eastAsia="Calibri, Arial" w:cs="Times New Roman"/>
                <w:b/>
                <w:sz w:val="20"/>
                <w:szCs w:val="20"/>
                <w:lang w:val="pl-PL"/>
              </w:rPr>
              <w:t>STOPIEŃ  BARDZO  DOBRY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0B362E" w:rsidRDefault="00D37859" w:rsidP="00B114C8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  <w:r w:rsidRPr="000B362E">
              <w:rPr>
                <w:rFonts w:eastAsia="Calibri, Arial" w:cs="Times New Roman"/>
                <w:bCs/>
                <w:sz w:val="20"/>
                <w:szCs w:val="20"/>
                <w:lang w:val="pl-PL"/>
              </w:rPr>
              <w:t>TREŚCI  WYKRACZAJĄCE -</w:t>
            </w:r>
          </w:p>
          <w:p w:rsidR="00D37859" w:rsidRPr="000B362E" w:rsidRDefault="00D37859" w:rsidP="00B114C8">
            <w:pPr>
              <w:pStyle w:val="TableContents"/>
              <w:jc w:val="center"/>
              <w:rPr>
                <w:rFonts w:eastAsia="Calibri, Arial" w:cs="Times New Roman"/>
                <w:b/>
                <w:sz w:val="20"/>
                <w:szCs w:val="20"/>
                <w:lang w:val="pl-PL"/>
              </w:rPr>
            </w:pPr>
            <w:r w:rsidRPr="000B362E">
              <w:rPr>
                <w:rFonts w:eastAsia="Calibri, Arial" w:cs="Times New Roman"/>
                <w:b/>
                <w:sz w:val="20"/>
                <w:szCs w:val="20"/>
                <w:lang w:val="pl-PL"/>
              </w:rPr>
              <w:t>STOPIEŃ  CELUJĄCY</w:t>
            </w:r>
          </w:p>
        </w:tc>
      </w:tr>
      <w:tr w:rsidR="00995358" w:rsidRPr="00F63783" w:rsidTr="006043D5">
        <w:tc>
          <w:tcPr>
            <w:tcW w:w="144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358" w:rsidRDefault="00995358" w:rsidP="00B114C8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</w:p>
          <w:p w:rsidR="00122530" w:rsidRPr="005E22C5" w:rsidRDefault="00122530" w:rsidP="00195600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995358" w:rsidRPr="000B362E" w:rsidRDefault="00995358" w:rsidP="00B114C8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</w:p>
        </w:tc>
      </w:tr>
      <w:tr w:rsidR="00D37859" w:rsidRPr="00F63783" w:rsidTr="00D37859">
        <w:tc>
          <w:tcPr>
            <w:tcW w:w="144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Default="00D37859" w:rsidP="00B114C8">
            <w:pPr>
              <w:pStyle w:val="TableContents"/>
              <w:jc w:val="center"/>
              <w:rPr>
                <w:rFonts w:eastAsia="Calibri, Arial" w:cs="Times New Roman"/>
                <w:b/>
                <w:lang w:val="pl-PL"/>
              </w:rPr>
            </w:pPr>
            <w:r w:rsidRPr="003E1344">
              <w:rPr>
                <w:rFonts w:eastAsia="Calibri, Arial" w:cs="Times New Roman"/>
                <w:b/>
                <w:lang w:val="pl-PL"/>
              </w:rPr>
              <w:t>MATERIAŁY  I  ICH  ZASTOSOWANIE</w:t>
            </w:r>
          </w:p>
          <w:p w:rsidR="00D37859" w:rsidRPr="003E1344" w:rsidRDefault="00D37859" w:rsidP="00B114C8">
            <w:pPr>
              <w:pStyle w:val="TableContents"/>
              <w:jc w:val="center"/>
              <w:rPr>
                <w:rFonts w:eastAsia="Calibri, Arial" w:cs="Times New Roman"/>
                <w:b/>
                <w:lang w:val="pl-PL"/>
              </w:rPr>
            </w:pPr>
          </w:p>
        </w:tc>
      </w:tr>
      <w:tr w:rsidR="00D37859" w:rsidRPr="00F63783" w:rsidTr="00D3785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próbuje organizować właściwie stanowisko pracy</w:t>
            </w: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wym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ienia nazwy przyborów krawiecki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ch</w:t>
            </w: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podejmuje się robienia pokrowca na telefon</w:t>
            </w: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podaje podstawowe nazwy surowców wykorzystywanych do produkcji papieru</w:t>
            </w: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tłumaczy, jak się otrzymuje drewno</w:t>
            </w: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wymienia rodzaje drzew</w:t>
            </w: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omawia rodzaje tworzyw sztucznych</w:t>
            </w: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omawia sposoby zagospodarowania odpadów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>
              <w:rPr>
                <w:rFonts w:eastAsia="Calibri, Arial" w:cs="Times New Roman"/>
                <w:sz w:val="20"/>
                <w:szCs w:val="22"/>
                <w:lang w:val="pl-PL"/>
              </w:rPr>
              <w:t>- omawia konieczność róż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nicowania stroju w zależności od okazji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>
              <w:rPr>
                <w:rFonts w:eastAsia="Calibri, Arial" w:cs="Times New Roman"/>
                <w:sz w:val="20"/>
                <w:szCs w:val="22"/>
                <w:lang w:val="pl-PL"/>
              </w:rPr>
              <w:t>- rozróżnia ściegi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 xml:space="preserve"> krawieckie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właściwie organizuje stanowisko pracy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dba o porządek i bezpieczeństwo w miejscu pracy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podaje nazwy surowców wykorzystywanych do produkcji papieru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podaje nazwy narzędzi do obróbki drewna i materiałów drewnopochodnych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podaje nazwy narzędzi do 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lastRenderedPageBreak/>
              <w:t>obróbki tworzyw sztucznych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określa rodzaje metali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omawia, w jaki sposób otrzymuje się metale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podaje nazwy narzędzi do obróbki metali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poprawnie posługuje się terminami: włókno, tkanina, dzianina, ścieg, konserwacja odzieży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rozróżnia materia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ł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y włókiennicze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wyjaśnia znaczenie symboli 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umieszczonych na metkach odzieżo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wych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projektuje ubiory na różne okazje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wykonuje próbki poszczególnych ściegów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wymienia kolejność działań (operacji technologicznych)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prawidłowo posługuje się przyborami krawieckimi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wykonuje pracę według 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lastRenderedPageBreak/>
              <w:t>przyjętych założeń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omawia proces produkcji papieru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wymienia nazwy narzędzi do obróbki papieru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rozróżnia rodzaje materiałów drewnopochodnych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rozróżnia wyroby wykonane z tworzyw sztucznych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charakteryzuje tworzywa sztuczne ze względu na ich właściwości</w:t>
            </w:r>
          </w:p>
          <w:p w:rsidR="00D37859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wymienia zastosowanie różnych metali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prawidłowo segreguje odpady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wyjaśnia znaczenie symbo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l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i ekologicznych stosowanych na opakowaniach produktów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-przedstawia zastosowanie przyborów krawieckich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posługuje się narzędziami z zachowaniem zasad bezpieczeństwa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szacuje czas kolejnych działań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posługuje się terminami: włókna roślinne, surowce wtórne, papier, tektura, karton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podaje, kto i kiedy wynalazł papier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rozróżnia wytwory papiernicze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posługuje się terminami; drewno, pień, tartak, trak, tarcica, materiały drewnopochodne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wymienia nazwy gatunków drzew liściastych i iglastych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nazywa rodzaje tarcicy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-opisuje proces przetwarzania drewna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podaje przykł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 xml:space="preserve">ady przedmiotów 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lastRenderedPageBreak/>
              <w:t>wykonanych z róż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nego rodzaju tworzyw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określa właściwości tworzyw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przedstawia zastosowanie narzędzi do obróbki metali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poprawnie posługuje się terminami: metal, ruda, stop, niemetal, metale żelazne, metale nieżelazne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bada 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w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łaściwości metali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poprawnie posługuje sie terminami: odpady, recykling, surowce organiczne, surowce wtórne, segregacja</w:t>
            </w:r>
          </w:p>
          <w:p w:rsidR="00D37859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wyjaśnia, w jaki sposób każdy człowiek może przyczynić się do ochrony środowiska naturalnego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planuje działania zmierzające do ograniczenia ilości śmieci gromadzonych w domu</w:t>
            </w: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omawia właściwości i zastosowanie ró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żnych materiałów włókiennicz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ych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podaje charakterystyczne cechy wyrobów wykonanych z włókien naturalnych i sztucznych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określa wykorzystanie poszczególnych ściegów krawieckich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wykonuje próbki ściegów starannie i zgodnie z wzorem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projektuje ubrania, wykazując się pomysłowością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wykonuje pracę w sposób twórczy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formułuje ocenę gotowej pracy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określa właściwości i zastosowanie różnych wytworów 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lastRenderedPageBreak/>
              <w:t>papierniczych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przedstawia zastosowanie narzędzi do obróbki papieru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omawia budowę pnia drzewa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wyjaśnia, jak oszacować wiek drzewa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określa właściwości drewna i materiałów drewnopochodnych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wymienia przykłady zastosowania drewna i materiałów drewnopochodnych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przestawia zastosowanie narzędzi do obróbki drewna i materiałów drewnopochodnych</w:t>
            </w:r>
          </w:p>
          <w:p w:rsidR="00D37859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opisuje, w jaki sposób otrzymuje się tworzywa sztuczne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przedstawia zastosowanie narzędzi do obróbki tworzyw sztucznych</w:t>
            </w:r>
          </w:p>
          <w:p w:rsidR="00D37859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tłumaczy zagrożenia wynikające z niewłaściwego postępowania z tworzywami sztucznymi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formułuje wnioski nt.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 xml:space="preserve"> 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właściwości metali, wynikające z przeprowadzonych badań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określa rolę segregacji odpadów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tłumaczy termin: elektrośmieci</w:t>
            </w:r>
          </w:p>
        </w:tc>
      </w:tr>
      <w:tr w:rsidR="00995358" w:rsidRPr="00F63783" w:rsidTr="00F43452">
        <w:tc>
          <w:tcPr>
            <w:tcW w:w="144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358" w:rsidRPr="00122530" w:rsidRDefault="00995358" w:rsidP="00995358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</w:rPr>
            </w:pPr>
          </w:p>
          <w:p w:rsidR="00195600" w:rsidRDefault="00195600" w:rsidP="00195600">
            <w:pPr>
              <w:jc w:val="center"/>
              <w:rPr>
                <w:b/>
              </w:rPr>
            </w:pPr>
          </w:p>
          <w:p w:rsidR="00195600" w:rsidRDefault="00195600" w:rsidP="00195600">
            <w:pPr>
              <w:jc w:val="center"/>
              <w:rPr>
                <w:b/>
              </w:rPr>
            </w:pPr>
          </w:p>
          <w:p w:rsidR="00195600" w:rsidRDefault="00195600" w:rsidP="00195600">
            <w:pPr>
              <w:jc w:val="center"/>
              <w:rPr>
                <w:b/>
              </w:rPr>
            </w:pPr>
          </w:p>
          <w:p w:rsidR="00195600" w:rsidRDefault="00195600" w:rsidP="00195600">
            <w:pPr>
              <w:jc w:val="center"/>
              <w:rPr>
                <w:b/>
              </w:rPr>
            </w:pPr>
          </w:p>
          <w:p w:rsidR="00195600" w:rsidRDefault="00195600" w:rsidP="00195600">
            <w:pPr>
              <w:jc w:val="center"/>
              <w:rPr>
                <w:b/>
              </w:rPr>
            </w:pPr>
          </w:p>
          <w:p w:rsidR="00195600" w:rsidRDefault="00195600" w:rsidP="00195600">
            <w:pPr>
              <w:jc w:val="center"/>
              <w:rPr>
                <w:b/>
              </w:rPr>
            </w:pPr>
            <w:r>
              <w:rPr>
                <w:b/>
              </w:rPr>
              <w:t>Ocenę niedostateczną otrzymuję uczeń, który:</w:t>
            </w:r>
          </w:p>
          <w:p w:rsidR="00195600" w:rsidRDefault="00195600" w:rsidP="00195600">
            <w:pPr>
              <w:jc w:val="center"/>
            </w:pPr>
            <w:r>
              <w:lastRenderedPageBreak/>
              <w:t>Nie opanował wiadomości i umiejętności na ocenę pozytywną.</w:t>
            </w:r>
          </w:p>
          <w:p w:rsidR="00195600" w:rsidRDefault="00195600" w:rsidP="00195600">
            <w:pPr>
              <w:jc w:val="center"/>
              <w:rPr>
                <w:b/>
                <w:lang w:eastAsia="pl-PL"/>
              </w:rPr>
            </w:pPr>
          </w:p>
          <w:p w:rsidR="00195600" w:rsidRDefault="00195600" w:rsidP="00195600">
            <w:pPr>
              <w:jc w:val="center"/>
              <w:rPr>
                <w:b/>
                <w:lang w:eastAsia="pl-PL"/>
              </w:rPr>
            </w:pPr>
          </w:p>
          <w:p w:rsidR="00195600" w:rsidRPr="00D33A41" w:rsidRDefault="00195600" w:rsidP="00195600">
            <w:pPr>
              <w:jc w:val="center"/>
              <w:rPr>
                <w:rFonts w:eastAsia="Times New Roman"/>
                <w:b/>
                <w:bCs/>
              </w:rPr>
            </w:pPr>
            <w:r w:rsidRPr="00122530">
              <w:rPr>
                <w:b/>
                <w:lang w:eastAsia="pl-PL"/>
              </w:rPr>
              <w:t xml:space="preserve">II półrocze od </w:t>
            </w:r>
            <w:r>
              <w:rPr>
                <w:rFonts w:eastAsia="Times New Roman"/>
                <w:b/>
                <w:bCs/>
              </w:rPr>
              <w:t xml:space="preserve"> 01.02</w:t>
            </w:r>
            <w:r w:rsidRPr="00D33A41">
              <w:rPr>
                <w:rFonts w:eastAsia="Times New Roman"/>
                <w:b/>
                <w:bCs/>
              </w:rPr>
              <w:t>.202</w:t>
            </w:r>
            <w:r w:rsidR="00D06C83">
              <w:rPr>
                <w:rFonts w:eastAsia="Times New Roman"/>
                <w:b/>
                <w:bCs/>
              </w:rPr>
              <w:t>4</w:t>
            </w:r>
            <w:r w:rsidRPr="00D33A41">
              <w:rPr>
                <w:rFonts w:eastAsia="Times New Roman"/>
                <w:b/>
                <w:bCs/>
              </w:rPr>
              <w:t xml:space="preserve">- </w:t>
            </w:r>
            <w:r w:rsidR="00D06C83">
              <w:rPr>
                <w:rFonts w:eastAsia="Times New Roman"/>
                <w:b/>
                <w:bCs/>
              </w:rPr>
              <w:t>21</w:t>
            </w:r>
            <w:r>
              <w:rPr>
                <w:rFonts w:eastAsia="Times New Roman"/>
                <w:b/>
                <w:bCs/>
              </w:rPr>
              <w:t>.06</w:t>
            </w:r>
            <w:r w:rsidR="00D06C83">
              <w:rPr>
                <w:rFonts w:eastAsia="Times New Roman"/>
                <w:b/>
                <w:bCs/>
              </w:rPr>
              <w:t>.2024</w:t>
            </w:r>
            <w:bookmarkStart w:id="0" w:name="_GoBack"/>
            <w:bookmarkEnd w:id="0"/>
            <w:r w:rsidRPr="00D33A41">
              <w:rPr>
                <w:rFonts w:eastAsia="Times New Roman"/>
                <w:b/>
                <w:bCs/>
              </w:rPr>
              <w:t xml:space="preserve"> r.</w:t>
            </w:r>
          </w:p>
          <w:p w:rsidR="00195600" w:rsidRDefault="00195600" w:rsidP="00195600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195600" w:rsidRPr="005E22C5" w:rsidRDefault="00195600" w:rsidP="00195600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22C5">
              <w:rPr>
                <w:rFonts w:ascii="Times New Roman" w:hAnsi="Times New Roman"/>
                <w:sz w:val="24"/>
                <w:szCs w:val="24"/>
                <w:lang w:eastAsia="pl-PL"/>
              </w:rPr>
              <w:t>Uczeń spełnia wymagania na ocenę śródroczną i ponadto:</w:t>
            </w:r>
          </w:p>
          <w:p w:rsidR="00995358" w:rsidRPr="00F63783" w:rsidRDefault="00995358" w:rsidP="00195600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, Arial"/>
                <w:sz w:val="20"/>
              </w:rPr>
            </w:pPr>
          </w:p>
        </w:tc>
      </w:tr>
      <w:tr w:rsidR="00D37859" w:rsidRPr="00F63783" w:rsidTr="00D37859">
        <w:tc>
          <w:tcPr>
            <w:tcW w:w="144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Default="00D37859" w:rsidP="00B114C8">
            <w:pPr>
              <w:pStyle w:val="TableContents"/>
              <w:jc w:val="center"/>
              <w:rPr>
                <w:rFonts w:eastAsia="Calibri, Arial" w:cs="Times New Roman"/>
                <w:b/>
                <w:lang w:val="pl-PL"/>
              </w:rPr>
            </w:pPr>
            <w:r w:rsidRPr="003E1344">
              <w:rPr>
                <w:rFonts w:eastAsia="Calibri, Arial" w:cs="Times New Roman"/>
                <w:b/>
                <w:lang w:val="pl-PL"/>
              </w:rPr>
              <w:lastRenderedPageBreak/>
              <w:t>RYSUNEK  TECHNICZNY</w:t>
            </w:r>
          </w:p>
          <w:p w:rsidR="00D37859" w:rsidRPr="003E1344" w:rsidRDefault="00D37859" w:rsidP="00B114C8">
            <w:pPr>
              <w:pStyle w:val="TableContents"/>
              <w:jc w:val="center"/>
              <w:rPr>
                <w:rFonts w:eastAsia="Calibri, Arial" w:cs="Times New Roman"/>
                <w:b/>
                <w:lang w:val="pl-PL"/>
              </w:rPr>
            </w:pPr>
          </w:p>
        </w:tc>
      </w:tr>
      <w:tr w:rsidR="00D37859" w:rsidRPr="00F63783" w:rsidTr="00D3785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F63783" w:rsidRDefault="00D37859" w:rsidP="00B114C8">
            <w:pPr>
              <w:pStyle w:val="TableContents"/>
              <w:ind w:left="239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23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wyjaśnia, do czego wykorzystuje się rysunek techniczny</w:t>
            </w:r>
          </w:p>
          <w:p w:rsidR="00D37859" w:rsidRPr="00F63783" w:rsidRDefault="00D37859" w:rsidP="00B114C8">
            <w:pPr>
              <w:pStyle w:val="TableContents"/>
              <w:ind w:left="23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próbuje odwzorować niektóre litery i cyfry w piśmie technicznym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rozpoznaje niektóre narzędzia kreślarskie i pomiarowe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odwzorowuje poprawnie pismem technicznym niektóre litery i cyfry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uzupełnia i samodzielnie wykonuje proste szkice techniczne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prawidłowo posługuje się przyborami do kreślenia i pomiaru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wykonuje proste rysunki z użyciem wskazanych narzędzi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poprawnie wykonuje szkic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odwzorowuje pismem technicznym poszczególne litery i cyfry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określa format zeszytu przedmiotowego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 rozróżnia linie rysunkowe i wymiarowe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określa funkcje narzędzi kreślarskich i pomiarowych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starannie wykreśla proste rysunki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omawia znaczenie stosowania pisma technicznego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przedstawia zastosowanie poszczególnych linii i prawidłowo posługuje się nimi na rysunku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podaje wysokoś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ć i szerokość znaków pisma technicznego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stosuje pismo techniczne do zapisania określonych wyrazów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posługuje się terminem: normalizacja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oblicza wielkość formatów rysunk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o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wych w odniesieniu do formatu A4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sporządza rys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 xml:space="preserve"> </w:t>
            </w: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.w podanej podziałce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wykonuje tabliczkę rysunkową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wyznacza osie symetrii narysowanych figur</w:t>
            </w:r>
          </w:p>
          <w:p w:rsidR="00D37859" w:rsidRPr="00F63783" w:rsidRDefault="00D37859" w:rsidP="00B114C8">
            <w:pPr>
              <w:pStyle w:val="TableContents"/>
              <w:ind w:left="229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tłumaczy, dlaczego rys. techn. opisuje sie za pomocą uniwersalnego języka technicznego</w:t>
            </w: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dba o estetykę tekstów zapisanych pismem technicznym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omawia pojęcie normalizacji w rys. techn.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dba o estetykę i poprawność wykonywanego rysunku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samodzielnie wykonuje ćwiczenie do tematu </w:t>
            </w:r>
            <w:r w:rsidRPr="00F63783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Pismo </w:t>
            </w:r>
            <w:proofErr w:type="spellStart"/>
            <w:r w:rsidRPr="00F63783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>technicze</w:t>
            </w:r>
            <w:proofErr w:type="spellEnd"/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omawia kolejne etapy szkicowania</w:t>
            </w:r>
          </w:p>
          <w:p w:rsidR="00D37859" w:rsidRPr="00F63783" w:rsidRDefault="00D37859" w:rsidP="00B114C8">
            <w:pPr>
              <w:pStyle w:val="TableContents"/>
              <w:ind w:left="87"/>
              <w:rPr>
                <w:rFonts w:eastAsia="Calibri, Arial" w:cs="Times New Roman"/>
                <w:sz w:val="20"/>
                <w:lang w:val="pl-PL"/>
              </w:rPr>
            </w:pPr>
            <w:r w:rsidRPr="00F63783">
              <w:rPr>
                <w:rFonts w:eastAsia="Calibri, Arial" w:cs="Times New Roman"/>
                <w:sz w:val="20"/>
                <w:szCs w:val="22"/>
                <w:lang w:val="pl-PL"/>
              </w:rPr>
              <w:t>- wykonuje szkic techniczny przedmiotu z zachowaniem odpowiedniej kolejności działań</w:t>
            </w:r>
          </w:p>
        </w:tc>
      </w:tr>
    </w:tbl>
    <w:p w:rsidR="00D37859" w:rsidRPr="000B362E" w:rsidRDefault="00D37859" w:rsidP="00D37859">
      <w:pPr>
        <w:tabs>
          <w:tab w:val="left" w:pos="9164"/>
        </w:tabs>
        <w:spacing w:line="100" w:lineRule="atLeast"/>
        <w:rPr>
          <w:rFonts w:ascii="Arial" w:eastAsia="'Arial CE'" w:hAnsi="Arial" w:cs="Arial"/>
          <w:sz w:val="22"/>
          <w:szCs w:val="22"/>
        </w:rPr>
      </w:pPr>
    </w:p>
    <w:tbl>
      <w:tblPr>
        <w:tblW w:w="144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90"/>
        <w:gridCol w:w="2410"/>
        <w:gridCol w:w="2835"/>
        <w:gridCol w:w="3260"/>
        <w:gridCol w:w="3061"/>
      </w:tblGrid>
      <w:tr w:rsidR="00D37859" w:rsidRPr="00373785" w:rsidTr="00D37859">
        <w:tc>
          <w:tcPr>
            <w:tcW w:w="1445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373785" w:rsidRDefault="00D37859" w:rsidP="00D37859">
            <w:pPr>
              <w:pStyle w:val="TableContents"/>
              <w:jc w:val="center"/>
              <w:rPr>
                <w:rFonts w:eastAsia="Calibri, Arial" w:cs="Times New Roman"/>
                <w:b/>
                <w:lang w:val="pl-PL"/>
              </w:rPr>
            </w:pPr>
            <w:r w:rsidRPr="00373785">
              <w:rPr>
                <w:rFonts w:eastAsia="Calibri, Arial" w:cs="Times New Roman"/>
                <w:b/>
                <w:lang w:val="pl-PL"/>
              </w:rPr>
              <w:t>ABC    ZDROWEGO  ŻYCIA</w:t>
            </w:r>
            <w:r>
              <w:rPr>
                <w:rFonts w:eastAsia="Calibri, Arial" w:cs="Times New Roman"/>
                <w:b/>
                <w:lang w:val="pl-PL"/>
              </w:rPr>
              <w:t xml:space="preserve"> </w:t>
            </w:r>
          </w:p>
        </w:tc>
      </w:tr>
      <w:tr w:rsidR="00D37859" w:rsidRPr="00C96148" w:rsidTr="00D37859"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C96148" w:rsidRDefault="00D37859" w:rsidP="00B114C8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1" w:name="__DdeLink__3713_985581234111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wyjaśnia, co to jest aktywność </w:t>
            </w:r>
            <w:bookmarkEnd w:id="1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fizyczna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2" w:name="__DdeLink__3713_985581234112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wyjaśnia, co to jest piramida zdrowego żywienia, co to są składniki odżywcze</w:t>
            </w:r>
            <w:bookmarkEnd w:id="2"/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3" w:name="__DdeLink__3713_9855812341121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wyjaśnia pojęcie: żywność ekologiczna</w:t>
            </w:r>
            <w:bookmarkEnd w:id="3"/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4" w:name="__DdeLink__3713_9855812341126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urządzenia elektryczne służące do przygotowywania posiłków</w:t>
            </w:r>
            <w:bookmarkEnd w:id="4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C96148" w:rsidRDefault="00D37859" w:rsidP="00B114C8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5" w:name="__DdeLink__3713_9855812341111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wymienia przykłady działań </w:t>
            </w:r>
            <w:bookmarkEnd w:id="5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zaliczanych do dużej  i umiarkowanej aktywności fizycznej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6" w:name="__DdeLink__3713_985581234113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nazwy produktów dostarczających odpowiednich składników odżywczych</w:t>
            </w:r>
            <w:bookmarkEnd w:id="6"/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odczytuje z opakowań produktów spożywczych informacje o ich kaloryczności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7" w:name="__DdeLink__3713_9855812341122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wyjaśnia, czym się różni żywność przetworzona od nieprzetworzonej</w:t>
            </w:r>
            <w:bookmarkEnd w:id="7"/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8" w:name="__DdeLink__3713_9855812341127"/>
            <w:r>
              <w:rPr>
                <w:rFonts w:eastAsia="Calibri, Arial" w:cs="Times New Roman"/>
                <w:sz w:val="20"/>
                <w:szCs w:val="22"/>
                <w:lang w:val="pl-PL"/>
              </w:rPr>
              <w:t>- podaje nazwy metod obrób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ki cieplnej żywności</w:t>
            </w:r>
            <w:bookmarkEnd w:id="8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C96148" w:rsidRDefault="00D37859" w:rsidP="00B114C8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9" w:name="__DdeLink__3713_9855812341112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opracowuje poradnik, w którym </w:t>
            </w:r>
            <w:bookmarkEnd w:id="9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zachęca rówieśników do aktywności fizycznej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10" w:name="__DdeLink__3713_985581234114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przedstawia zasady właściwego odżywiania wg piramidy zdrowego żywienia</w:t>
            </w:r>
            <w:bookmarkEnd w:id="10"/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ustala, jakie produkty powinny być podstawą diety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wpływ wysiłku fizycznego na funkcjonowanie człowieka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określa wartość odżywczą wybranych produktów na podst. informacji zamieszczonych na opakowaniach</w:t>
            </w:r>
          </w:p>
          <w:p w:rsidR="00D37859" w:rsidRPr="0045796B" w:rsidRDefault="00D37859" w:rsidP="00B114C8">
            <w:pPr>
              <w:pStyle w:val="TableContents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 </w:t>
            </w:r>
            <w:bookmarkStart w:id="11" w:name="__DdeLink__3713_9855812341123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nazwy substancji dodawanych do żywności i omawia, jak są one oznaczone</w:t>
            </w:r>
            <w:bookmarkEnd w:id="11"/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odczytuje z opakowań produktów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 xml:space="preserve"> 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informacje o dodatkach chemicznych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12" w:name="__DdeLink__3713_9855812341128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etapy obróbki wstępnej żywności</w:t>
            </w:r>
            <w:bookmarkEnd w:id="12"/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przedstawia sposoby konserwacji żywności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C96148" w:rsidRDefault="00D37859" w:rsidP="00B114C8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13" w:name="__DdeLink__3713_9855812341113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podaje przykłady aktywności </w:t>
            </w:r>
            <w:bookmarkEnd w:id="13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fizycznej odpowiedniej dla osób w jego wieku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wpływ aktywności fizycznej na organizm człowieka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14" w:name="__DdeLink__3713_985581234115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określa znaczenie poszczególnych składników odżywczych dla prawidłowego funkcjonowania organizmu człowieka</w:t>
            </w:r>
            <w:bookmarkEnd w:id="14"/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zawartość piramidy zdrowego żywienia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układa menu o określonej wartości kalorycznej z zachowaniem zasad racjonalnego żywienia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15" w:name="__DdeLink__3713_9855812341124"/>
            <w:r>
              <w:rPr>
                <w:rFonts w:eastAsia="Calibri, Arial" w:cs="Times New Roman"/>
                <w:sz w:val="20"/>
                <w:szCs w:val="22"/>
                <w:lang w:val="pl-PL"/>
              </w:rPr>
              <w:t>- omawia pojęcie żywnoś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ci ekologicznej</w:t>
            </w:r>
            <w:bookmarkEnd w:id="15"/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16" w:name="__DdeLink__3713_9855812341129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charakteryzuje sposoby konserwacji żywności</w:t>
            </w:r>
            <w:bookmarkEnd w:id="16"/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59" w:rsidRPr="00C96148" w:rsidRDefault="00D37859" w:rsidP="00B114C8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17" w:name="__DdeLink__3713_9855812341114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formułuje sposoby na zachowanie </w:t>
            </w:r>
            <w:bookmarkEnd w:id="17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zdrowia</w:t>
            </w:r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18" w:name="__DdeLink__3713_985581234116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oblicza czas trwania danej aktywności fizycznej, konieczny do zużytkowania kilokalorii zawartych w określonym produkcie spożywczym</w:t>
            </w:r>
            <w:bookmarkEnd w:id="18"/>
          </w:p>
          <w:p w:rsidR="00D37859" w:rsidRPr="00C96148" w:rsidRDefault="00D37859" w:rsidP="00D37859">
            <w:pPr>
              <w:pStyle w:val="TableContents"/>
              <w:ind w:right="425"/>
              <w:rPr>
                <w:rFonts w:eastAsia="Calibri, Arial" w:cs="Times New Roman"/>
                <w:sz w:val="20"/>
                <w:lang w:val="pl-PL"/>
              </w:rPr>
            </w:pPr>
            <w:bookmarkStart w:id="19" w:name="__DdeLink__3713_9855812341125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wskazuje zdrowsze zamienniki produktów zawierających dodatki chemiczne</w:t>
            </w:r>
            <w:bookmarkEnd w:id="19"/>
          </w:p>
          <w:p w:rsidR="00D37859" w:rsidRPr="00C96148" w:rsidRDefault="00D37859" w:rsidP="00B114C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20" w:name="__DdeLink__3713_98558123411210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odróżnia żywność przetworzoną od nieprzetworzonej</w:t>
            </w:r>
            <w:bookmarkEnd w:id="20"/>
          </w:p>
        </w:tc>
      </w:tr>
    </w:tbl>
    <w:p w:rsidR="00C756D6" w:rsidRDefault="00C756D6" w:rsidP="00C756D6">
      <w:pPr>
        <w:rPr>
          <w:kern w:val="2"/>
        </w:rPr>
      </w:pPr>
    </w:p>
    <w:p w:rsidR="00C756D6" w:rsidRDefault="00C756D6" w:rsidP="00C756D6">
      <w:pPr>
        <w:rPr>
          <w:b/>
        </w:rPr>
      </w:pPr>
      <w:r>
        <w:rPr>
          <w:b/>
        </w:rPr>
        <w:t>Ocenę niedostateczną otrzymuję uczeń, który:</w:t>
      </w:r>
    </w:p>
    <w:p w:rsidR="00195600" w:rsidRDefault="00C756D6" w:rsidP="00C756D6">
      <w:r>
        <w:t xml:space="preserve">Nie opanował wiadomości i umiejętności na ocenę pozytywną. </w:t>
      </w:r>
    </w:p>
    <w:p w:rsidR="00195600" w:rsidRDefault="00195600" w:rsidP="00195600">
      <w:pPr>
        <w:shd w:val="clear" w:color="auto" w:fill="FFFFFF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195600" w:rsidRDefault="00195600" w:rsidP="00195600">
      <w:pPr>
        <w:shd w:val="clear" w:color="auto" w:fill="FFFFFF"/>
        <w:rPr>
          <w:rFonts w:eastAsia="Times New Roman"/>
          <w:b/>
          <w:bCs/>
          <w:kern w:val="0"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>DOSTOSOWANIE OCENIANIA Z TECHNIKI W KLASIE 5 DO INDYWIDUALNYCH POTRZEB I MOŻLIWOŚCI PSYCHOFIZYCZNYCH UCZNIÓW</w:t>
      </w:r>
      <w:r>
        <w:rPr>
          <w:rFonts w:eastAsia="Times New Roman"/>
          <w:b/>
          <w:bCs/>
          <w:sz w:val="20"/>
          <w:szCs w:val="20"/>
          <w:lang w:eastAsia="pl-PL"/>
        </w:rPr>
        <w:t>.</w:t>
      </w:r>
    </w:p>
    <w:p w:rsidR="00195600" w:rsidRDefault="00195600" w:rsidP="001956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195600" w:rsidRDefault="00195600" w:rsidP="00195600">
      <w:pPr>
        <w:shd w:val="clear" w:color="auto" w:fill="FFFFFF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5022BC" w:rsidRDefault="005022BC"/>
    <w:sectPr w:rsidR="005022BC" w:rsidSect="00D378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'Arial CE'">
    <w:altName w:val="Arial"/>
    <w:charset w:val="EE"/>
    <w:family w:val="auto"/>
    <w:pitch w:val="default"/>
    <w:sig w:usb0="00000000" w:usb1="00000000" w:usb2="00000000" w:usb3="00000000" w:csb0="00000000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7859"/>
    <w:rsid w:val="00101C5A"/>
    <w:rsid w:val="00122530"/>
    <w:rsid w:val="00195600"/>
    <w:rsid w:val="002957BE"/>
    <w:rsid w:val="005022BC"/>
    <w:rsid w:val="007875C1"/>
    <w:rsid w:val="00964948"/>
    <w:rsid w:val="00995358"/>
    <w:rsid w:val="009C6054"/>
    <w:rsid w:val="00C756D6"/>
    <w:rsid w:val="00D06C83"/>
    <w:rsid w:val="00D3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85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D37859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Akapitzlist1">
    <w:name w:val="Akapit z listą1"/>
    <w:basedOn w:val="Normalny"/>
    <w:link w:val="ListParagraphChar"/>
    <w:rsid w:val="00995358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character" w:customStyle="1" w:styleId="ListParagraphChar">
    <w:name w:val="List Paragraph Char"/>
    <w:link w:val="Akapitzlist1"/>
    <w:locked/>
    <w:rsid w:val="0099535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dcterms:created xsi:type="dcterms:W3CDTF">2023-09-14T19:56:00Z</dcterms:created>
  <dcterms:modified xsi:type="dcterms:W3CDTF">2023-09-14T19:56:00Z</dcterms:modified>
</cp:coreProperties>
</file>