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3CE085F9" w14:textId="268C77EB" w:rsidR="00E84D66" w:rsidRPr="00C82C49" w:rsidRDefault="003E750C" w:rsidP="00C82C49">
      <w:pPr>
        <w:rPr>
          <w:b/>
          <w:sz w:val="24"/>
        </w:rPr>
      </w:pPr>
      <w:r w:rsidRPr="00682B6F">
        <w:rPr>
          <w:b/>
          <w:sz w:val="24"/>
        </w:rPr>
        <w:t xml:space="preserve">oparte na Programie nauczania geografii w szkole podstawowej – Planeta Nowa </w:t>
      </w:r>
      <w:r w:rsidR="00C82C49">
        <w:rPr>
          <w:b/>
          <w:sz w:val="24"/>
        </w:rPr>
        <w:t>autorstwa Ewy Marii Tuz i Barbary Dziedzic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RPr="0046161F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853A61" w:rsidRPr="0046161F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46161F" w:rsidRDefault="00853A61" w:rsidP="00853A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ascii="Calibri" w:hAnsi="Calibri" w:cs="Calibri"/>
                <w:b/>
                <w:bCs/>
                <w:sz w:val="20"/>
                <w:szCs w:val="20"/>
              </w:rPr>
              <w:t>na ocenę</w:t>
            </w:r>
            <w:r w:rsidRPr="0046161F">
              <w:rPr>
                <w:rFonts w:ascii="Calibri" w:hAnsi="Calibri" w:cs="Calibri"/>
                <w:b/>
                <w:sz w:val="20"/>
                <w:szCs w:val="20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46161F" w:rsidRDefault="00853A61" w:rsidP="00853A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ascii="Calibri" w:hAnsi="Calibri" w:cs="Calibri"/>
                <w:b/>
                <w:bCs/>
                <w:sz w:val="20"/>
                <w:szCs w:val="20"/>
              </w:rPr>
              <w:t>na ocenę</w:t>
            </w:r>
            <w:r w:rsidRPr="0046161F">
              <w:rPr>
                <w:rFonts w:ascii="Calibri" w:hAnsi="Calibri" w:cs="Calibri"/>
                <w:b/>
                <w:sz w:val="20"/>
                <w:szCs w:val="20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46161F" w:rsidRDefault="00853A61" w:rsidP="00853A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ascii="Calibri" w:hAnsi="Calibri" w:cs="Calibri"/>
                <w:b/>
                <w:bCs/>
                <w:sz w:val="20"/>
                <w:szCs w:val="20"/>
              </w:rPr>
              <w:t>na ocenę</w:t>
            </w:r>
            <w:r w:rsidRPr="0046161F">
              <w:rPr>
                <w:rFonts w:ascii="Calibri" w:hAnsi="Calibri" w:cs="Calibri"/>
                <w:b/>
                <w:sz w:val="20"/>
                <w:szCs w:val="20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46161F" w:rsidRDefault="00853A61" w:rsidP="00853A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ascii="Calibri" w:hAnsi="Calibri" w:cs="Calibri"/>
                <w:b/>
                <w:bCs/>
                <w:sz w:val="20"/>
                <w:szCs w:val="20"/>
              </w:rPr>
              <w:t>na ocenę</w:t>
            </w:r>
            <w:r w:rsidRPr="0046161F">
              <w:rPr>
                <w:rFonts w:ascii="Calibri" w:hAnsi="Calibri" w:cs="Calibri"/>
                <w:b/>
                <w:sz w:val="20"/>
                <w:szCs w:val="20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46161F" w:rsidRDefault="00853A61" w:rsidP="00853A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ascii="Calibri" w:hAnsi="Calibri" w:cs="Calibri"/>
                <w:b/>
                <w:bCs/>
                <w:sz w:val="20"/>
                <w:szCs w:val="20"/>
              </w:rPr>
              <w:t>na ocenę</w:t>
            </w:r>
            <w:r w:rsidRPr="0046161F">
              <w:rPr>
                <w:rFonts w:ascii="Calibri" w:hAnsi="Calibri" w:cs="Calibri"/>
                <w:b/>
                <w:sz w:val="20"/>
                <w:szCs w:val="20"/>
              </w:rPr>
              <w:t xml:space="preserve"> celującą</w:t>
            </w:r>
          </w:p>
        </w:tc>
      </w:tr>
      <w:tr w:rsidR="00FA651A" w:rsidRPr="0046161F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46161F" w:rsidRDefault="00FA651A" w:rsidP="00E84D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FA651A" w:rsidRPr="0046161F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1914B01C" w:rsidR="00FA651A" w:rsidRPr="0046161F" w:rsidRDefault="00FA651A" w:rsidP="00E84D66">
            <w:pPr>
              <w:ind w:left="172" w:right="-28"/>
              <w:rPr>
                <w:rFonts w:cstheme="minorHAnsi"/>
                <w:sz w:val="20"/>
                <w:szCs w:val="20"/>
              </w:rPr>
            </w:pPr>
            <w:r w:rsidRPr="0046161F">
              <w:rPr>
                <w:rFonts w:cstheme="minorHAnsi"/>
                <w:b/>
                <w:bCs/>
                <w:sz w:val="20"/>
                <w:szCs w:val="20"/>
              </w:rPr>
              <w:t>1. Współrzędne geograficzne</w:t>
            </w:r>
          </w:p>
        </w:tc>
      </w:tr>
      <w:tr w:rsidR="00FA651A" w:rsidRPr="0046161F" w14:paraId="1BBEBD78" w14:textId="77777777" w:rsidTr="00FA651A">
        <w:tc>
          <w:tcPr>
            <w:tcW w:w="3002" w:type="dxa"/>
          </w:tcPr>
          <w:p w14:paraId="3556156B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28084E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symbole oznaczające kierunki geograficzne</w:t>
            </w:r>
          </w:p>
          <w:p w14:paraId="2529F30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C0B862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cechy południków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równoleżników</w:t>
            </w:r>
          </w:p>
          <w:p w14:paraId="1127BB0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wartości południków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równoleżników w miarach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kątowych</w:t>
            </w:r>
          </w:p>
          <w:p w14:paraId="3C3DC7A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znaczenie terminów: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długość geograficzna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szerokość</w:t>
            </w:r>
            <w:r w:rsidR="00527076"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geograficzna</w:t>
            </w:r>
          </w:p>
          <w:p w14:paraId="2920B3D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znaczenie terminów: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rozciągłość południkowa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rozciągłość</w:t>
            </w:r>
            <w:r w:rsidR="00527076"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0BA1C8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odczytuje szerokość geograficzną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długość geograficzną wybranych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punktów na globusie i mapie</w:t>
            </w:r>
          </w:p>
          <w:p w14:paraId="6EE6515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odszukuje obiekty na mapie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podanych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86F105" w14:textId="008AFD46" w:rsidR="00FA651A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określa położenie matematycznogeograficzne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punktów i obszarów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mapie świata i mapie Europy</w:t>
            </w:r>
          </w:p>
          <w:p w14:paraId="24D8F2A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oblicza rozciągłość południkową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rozciągłość równoleżnikową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wybranych obszarów na Ziemi</w:t>
            </w:r>
          </w:p>
          <w:p w14:paraId="4252DEA9" w14:textId="77777777" w:rsidR="00E84D66" w:rsidRPr="0046161F" w:rsidRDefault="00E84D66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</w:tcPr>
          <w:p w14:paraId="0034D02A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229BC6" w14:textId="6CFEDE09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wyznacza w terenie współrzędne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geograficzne dowolnych punktów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za pomocą mapy</w:t>
            </w:r>
          </w:p>
        </w:tc>
      </w:tr>
      <w:tr w:rsidR="00FA651A" w:rsidRPr="0046161F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46161F" w:rsidRDefault="00FA651A" w:rsidP="00E84D66">
            <w:pPr>
              <w:ind w:left="172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Ruchy Ziemi</w:t>
            </w:r>
          </w:p>
        </w:tc>
      </w:tr>
      <w:tr w:rsidR="00FA651A" w:rsidRPr="0046161F" w14:paraId="76B512B7" w14:textId="77777777" w:rsidTr="00FA651A">
        <w:tc>
          <w:tcPr>
            <w:tcW w:w="3002" w:type="dxa"/>
          </w:tcPr>
          <w:p w14:paraId="2FECE5A9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E3363D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rodzaje ciał niebieskich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znajdujących się w Układzie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Słonecznym</w:t>
            </w:r>
          </w:p>
          <w:p w14:paraId="048A8BC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planety Układu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Słonecznego w kolejności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od znajdującej się najbliżej Słońca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do tej, która jest położona najdalej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20DBC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na czym polega ruch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obrotowy Ziemi</w:t>
            </w:r>
          </w:p>
          <w:p w14:paraId="519C71F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znaczenie terminu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górowanie Słońca</w:t>
            </w:r>
          </w:p>
          <w:p w14:paraId="79CD7A5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określa czas trwania ruchu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obrotowego</w:t>
            </w:r>
          </w:p>
          <w:p w14:paraId="5ADBDC8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demonstruje ruch obrotowy Ziemi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przy użyciu modeli</w:t>
            </w:r>
          </w:p>
          <w:p w14:paraId="3FA847C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na czym polega ruch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obiegowy Ziemi</w:t>
            </w:r>
          </w:p>
          <w:p w14:paraId="35D5F56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demonstruje ruch obiegowy Ziemi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przy użyciu modeli</w:t>
            </w:r>
          </w:p>
          <w:p w14:paraId="576C2FD5" w14:textId="3BF1AC8D" w:rsidR="00FA651A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daty rozpoczęcia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astronomicznych pór roku</w:t>
            </w:r>
          </w:p>
          <w:p w14:paraId="6C73D06C" w14:textId="77777777" w:rsidR="00E84D66" w:rsidRPr="0046161F" w:rsidRDefault="00E84D66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</w:tcPr>
          <w:p w14:paraId="320FBB77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097A45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znaczenie terminów: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gwiazda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planeta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planetoida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meteor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meteoryt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kometa</w:t>
            </w:r>
          </w:p>
          <w:p w14:paraId="74895F5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różnicę między gwiazdą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planetą</w:t>
            </w:r>
          </w:p>
          <w:p w14:paraId="551BB1D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cechy ruchu obrotowego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Ziemi</w:t>
            </w:r>
          </w:p>
          <w:p w14:paraId="2281B31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występowanie dnia i nocy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jako głównego następstwo ruchu</w:t>
            </w:r>
          </w:p>
          <w:p w14:paraId="64BF244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obrotowego</w:t>
            </w:r>
          </w:p>
          <w:p w14:paraId="13DEE1B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cechy ruchu obiegowego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Ziemi</w:t>
            </w:r>
          </w:p>
          <w:p w14:paraId="6885752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strefy oświetlenia Ziemi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wskazuje ich granice na mapie lub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3E807A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rozpoznaje rodzaje ciał niebieskich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przedstawionych na ilustracji</w:t>
            </w:r>
          </w:p>
          <w:p w14:paraId="377B0B8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dzienną wędrówkę Słońca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 niebie, posługując się ilustracją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lub planszą</w:t>
            </w:r>
          </w:p>
          <w:p w14:paraId="21D37667" w14:textId="1C4DDBE9" w:rsidR="00FA651A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wędrówkę Słońca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 niebie w różnych porach roku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ilustracji</w:t>
            </w:r>
          </w:p>
          <w:p w14:paraId="4872164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zmiany w oświetleniu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Ziemi w pierwszych dniach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astronomicznych pór roku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ilustracji</w:t>
            </w:r>
          </w:p>
          <w:p w14:paraId="5BCC5E0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następstwa ruchu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obiegowego Ziemi</w:t>
            </w:r>
          </w:p>
          <w:p w14:paraId="4A3F3483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na jakiej podstawie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wyróżnia się strefy oświetlenia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BF2F0D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budowę Układu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Słonecznego</w:t>
            </w:r>
          </w:p>
          <w:p w14:paraId="020D715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zależność między kątem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padania promieni słonecznych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długością cienia gnomonu lub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drzewa na podstawie ilustracji</w:t>
            </w:r>
          </w:p>
          <w:p w14:paraId="58C21AA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określa różnicę między czasem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strefowym a czasem słonecznym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kuli ziemskiej</w:t>
            </w:r>
          </w:p>
          <w:p w14:paraId="29846E4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przyczyny występowania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dnia polarnego i nocy polarnej</w:t>
            </w:r>
          </w:p>
          <w:p w14:paraId="588777D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charakteryzuje strefy oświetlenia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Ziemi z uwzględnieniem kąta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padania promieni słonecznych,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czasu trwania dnia i nocy oraz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7D21AF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związek między ruchem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obrotowym Ziemi a takimi zjawiskami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jak pozorna wędrówka Słońca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 niebie, górowanie Słońca,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występowanie dnia i nocy, dobowy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rytm życia człowieka i przyrody,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występowanie stref czasowych</w:t>
            </w:r>
          </w:p>
          <w:p w14:paraId="0260992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określa czas strefowy na podstawie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stref czasowych</w:t>
            </w:r>
          </w:p>
          <w:p w14:paraId="4EDF009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wykazuje związek między położeniem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geograficznym obszaru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wysokością górowania Słońca</w:t>
            </w:r>
          </w:p>
          <w:p w14:paraId="5C279CBE" w14:textId="5CEFFEF8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51A" w:rsidRPr="0046161F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46161F" w:rsidRDefault="00FA651A" w:rsidP="00E84D66">
            <w:pPr>
              <w:ind w:left="172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Środowisko przyrodnicze i ludność Europy</w:t>
            </w:r>
          </w:p>
        </w:tc>
      </w:tr>
      <w:tr w:rsidR="00FA651A" w:rsidRPr="0046161F" w14:paraId="27773E94" w14:textId="77777777" w:rsidTr="00FA651A">
        <w:tc>
          <w:tcPr>
            <w:tcW w:w="3002" w:type="dxa"/>
          </w:tcPr>
          <w:p w14:paraId="64FBC385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988A6C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określa położenie Europy na mapie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świata</w:t>
            </w:r>
          </w:p>
          <w:p w14:paraId="7A73C60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nazwy większych mórz,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zatok, cieśnin i wysp Europy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wskazuje je na mapie</w:t>
            </w:r>
          </w:p>
          <w:p w14:paraId="46803C2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przebieg umownej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granicy między Europą a Azją</w:t>
            </w:r>
          </w:p>
          <w:p w14:paraId="408F8C2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elementy krajobrazu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Islandii na podstawie fotografii</w:t>
            </w:r>
          </w:p>
          <w:p w14:paraId="5E0005D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strefy klimatyczne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Europie na podstawie mapy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klimatycznej</w:t>
            </w:r>
          </w:p>
          <w:p w14:paraId="41EDBF6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obszary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 Europie o cechach klimatu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morskiego i kontynentalnego</w:t>
            </w:r>
          </w:p>
          <w:p w14:paraId="58D3F31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liczbę państw Europy</w:t>
            </w:r>
          </w:p>
          <w:p w14:paraId="5622513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politycznej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największe i najmniejsze państwa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</w:t>
            </w:r>
          </w:p>
          <w:p w14:paraId="7D926ED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czynniki wpływające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rozmieszczenie ludności Europy</w:t>
            </w:r>
          </w:p>
          <w:p w14:paraId="75B403DA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• wyjaśnia znaczenie terminu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gęstość</w:t>
            </w:r>
            <w:r w:rsidR="00527076"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zaludnienia</w:t>
            </w:r>
          </w:p>
          <w:p w14:paraId="1604ADD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rozmieszczenia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ludności obszary o dużej i małej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gęstości zaludnienia</w:t>
            </w:r>
          </w:p>
          <w:p w14:paraId="64CF49EC" w14:textId="6BE0E871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starzejące się kraje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</w:t>
            </w:r>
          </w:p>
          <w:p w14:paraId="7F53DB1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Paryż i Londyn na mapie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36B7CD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przebieg umownej granicy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między Europą a Azją</w:t>
            </w:r>
          </w:p>
          <w:p w14:paraId="4DA224D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czynniki decydujące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długości linii brzegowej Europy</w:t>
            </w:r>
          </w:p>
          <w:p w14:paraId="606D38C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największe krainy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geograficzne Europy i wskazuje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je na mapie</w:t>
            </w:r>
          </w:p>
          <w:p w14:paraId="59282C3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położenie geograficzne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Islandii na podstawie mapy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ogólnogeograficznej</w:t>
            </w:r>
          </w:p>
          <w:p w14:paraId="753538D5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znaczenie terminów: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wulkan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magma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erupcja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lawa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bazalt</w:t>
            </w:r>
          </w:p>
          <w:p w14:paraId="15D2311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kryterium wyróżniania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stref klimatycznych</w:t>
            </w:r>
          </w:p>
          <w:p w14:paraId="3BB17CB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cechy wybranych typów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odmian klimatu Europy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klimatogramów</w:t>
            </w:r>
          </w:p>
          <w:p w14:paraId="230B72D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i wskazuje na mapie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politycznej Europy państwa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powstałe na przełomie lat 80. i 90.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</w:p>
          <w:p w14:paraId="0942936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rozmieszczenie ludności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 Europie na podstawie mapy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rozmieszczenia ludności</w:t>
            </w:r>
          </w:p>
          <w:p w14:paraId="6441640E" w14:textId="63F48499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liczbę ludności Europy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tle liczby ludności pozostałych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kontynentów na podstawie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wykresów</w:t>
            </w:r>
          </w:p>
          <w:p w14:paraId="3BA84BA5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przyczyny migracji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Ludności</w:t>
            </w:r>
          </w:p>
          <w:p w14:paraId="426ADB9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kraje imigracyjne i kraje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emigracyjne w Europie</w:t>
            </w:r>
          </w:p>
          <w:p w14:paraId="1878451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wymienia cechy krajobrazu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wielkomiejskiego</w:t>
            </w:r>
          </w:p>
          <w:p w14:paraId="5F7C2185" w14:textId="0BC52FE3" w:rsidR="00E84D66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i wskazuje na mapie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największe miasta Europy i świata</w:t>
            </w:r>
          </w:p>
        </w:tc>
        <w:tc>
          <w:tcPr>
            <w:tcW w:w="3003" w:type="dxa"/>
          </w:tcPr>
          <w:p w14:paraId="381ECF1F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0FCB00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ukształtowanie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powierzchni Europy na podstawie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ogólnogeograficznej</w:t>
            </w:r>
          </w:p>
          <w:p w14:paraId="48F8E4B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położenie Islandii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względem płyt litosfery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mapy geologicznej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F6C005A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przykłady obszarów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występowania trzęsień ziemi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wybuchów wulkanów na świecie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mapy geologicznej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mapy ogólnogeograficznej</w:t>
            </w:r>
          </w:p>
          <w:p w14:paraId="3D56406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czynniki wpływające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zróżnicowanie klimatyczne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 na podstawie map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klimatycznych</w:t>
            </w:r>
          </w:p>
          <w:p w14:paraId="30F29D9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różnice między strefami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klimatycznymi, które znajdują się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66949DB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charakteryzuje zmiany liczby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ludności Europy</w:t>
            </w:r>
          </w:p>
          <w:p w14:paraId="3A1D9470" w14:textId="33ED6C24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analizuje strukturę wieku i płci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ludności na podstawie piramid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wieku i płci ludności wybranych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krajów Europy</w:t>
            </w:r>
          </w:p>
          <w:p w14:paraId="1BD45E1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zalety i wady życia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wielkim mieście</w:t>
            </w:r>
          </w:p>
          <w:p w14:paraId="3D294954" w14:textId="43A7BF84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</w:tcPr>
          <w:p w14:paraId="32024D53" w14:textId="12326ED9" w:rsidR="00FA651A" w:rsidRPr="0046161F" w:rsidRDefault="00FA651A" w:rsidP="00B64884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D5D434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przyczyny występowania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gejzerów na Islandii</w:t>
            </w:r>
          </w:p>
          <w:p w14:paraId="1DEB5B6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strefy klimatyczne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 Europie i charakterystyczną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dla nich roślinność na podstawie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klimatogramów i fotografii</w:t>
            </w:r>
          </w:p>
          <w:p w14:paraId="691F53D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wpływ prądów morskich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temperaturę powietrza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 Europie</w:t>
            </w:r>
          </w:p>
          <w:p w14:paraId="71E13B5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wpływ ukształtowania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powierzchni na klimat Europy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228DDB" w14:textId="53F9423B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porównuje piramidy wieku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płci społeczeństw: młodego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starzejącego się</w:t>
            </w:r>
          </w:p>
          <w:p w14:paraId="72A8D38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korzyści i zagrożenia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związane z migracjami ludności</w:t>
            </w:r>
          </w:p>
          <w:p w14:paraId="51C82BD3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porównuje Paryż i Londyn pod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7EBC3D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wpływ działalności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lądolodu na ukształtowanie</w:t>
            </w:r>
            <w:r w:rsidR="00527076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północnej części Europy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mapy 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dodatkowych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źródeł informacji</w:t>
            </w:r>
          </w:p>
          <w:p w14:paraId="1AC4EFD7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 wpływ położenia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granicy płyt litosfery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występowanie wulkanów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trzęsień ziemi na Islandii</w:t>
            </w:r>
          </w:p>
          <w:p w14:paraId="38E5AAFB" w14:textId="2EBFB666" w:rsidR="00FA651A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dlaczego w Europie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tej samej szerokości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geograficznej występują różne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typy i odmiany klimatu</w:t>
            </w:r>
          </w:p>
          <w:p w14:paraId="5DDD4037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analizuje przyczyny i skutki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starzenia się społeczeństw Europy</w:t>
            </w:r>
          </w:p>
          <w:p w14:paraId="0BF5607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działania, które można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podjąć, aby zmniejszyć tempo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starzenia się społeczeństwa Europy</w:t>
            </w:r>
          </w:p>
          <w:p w14:paraId="5F81761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przyczyny nielegalnej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imigracji do Europy</w:t>
            </w:r>
          </w:p>
          <w:p w14:paraId="049C1C3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ocenia skutki migracji ludności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między państwami Europy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oraz imigracji ludności z innych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kontynentów</w:t>
            </w:r>
          </w:p>
          <w:p w14:paraId="73F20A0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ocenia rolę i funkcje Paryża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Londynu jako wielkich metropolii</w:t>
            </w:r>
          </w:p>
        </w:tc>
      </w:tr>
      <w:tr w:rsidR="00FA651A" w:rsidRPr="0046161F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46161F" w:rsidRDefault="00FA651A" w:rsidP="00E84D66">
            <w:pPr>
              <w:ind w:left="172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Gospodarka Europy</w:t>
            </w:r>
          </w:p>
        </w:tc>
      </w:tr>
      <w:tr w:rsidR="00FA651A" w:rsidRPr="0046161F" w14:paraId="63638719" w14:textId="77777777" w:rsidTr="00FA651A">
        <w:tc>
          <w:tcPr>
            <w:tcW w:w="3002" w:type="dxa"/>
          </w:tcPr>
          <w:p w14:paraId="2AC1B192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C60AB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zadania i funkcje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rolnictwa</w:t>
            </w:r>
          </w:p>
          <w:p w14:paraId="06FA12B4" w14:textId="5D10D342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• wyjaśnia znaczenie terminu </w:t>
            </w:r>
            <w:r w:rsidRPr="0046161F">
              <w:rPr>
                <w:rFonts w:ascii="Times New Roman" w:hAnsi="Times New Roman" w:cs="Times New Roman"/>
                <w:i/>
                <w:sz w:val="20"/>
                <w:szCs w:val="20"/>
              </w:rPr>
              <w:t>plony</w:t>
            </w:r>
          </w:p>
          <w:p w14:paraId="42AC3C6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zadania i funkcje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przemysłu</w:t>
            </w:r>
          </w:p>
          <w:p w14:paraId="64966AC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znane i cenione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świecie francuskie wyroby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przemysłowe</w:t>
            </w:r>
          </w:p>
          <w:p w14:paraId="798A231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przykłady odnawialnych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nieodnawialnych źródeł energii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schematu</w:t>
            </w:r>
          </w:p>
          <w:p w14:paraId="4370ECF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rozpoznaje typy elektrowni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fotografii</w:t>
            </w:r>
          </w:p>
          <w:p w14:paraId="5E3EAD65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walory przyrodnicze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 Południowej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ogólnogeograficznej</w:t>
            </w:r>
          </w:p>
          <w:p w14:paraId="751B2322" w14:textId="5008AC7E" w:rsidR="00E84D66" w:rsidRPr="0046161F" w:rsidRDefault="00FA651A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atrakcje turystyczne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wybranych krajach Europy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Południowej na podstawie mapy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tematycznej i fotografii</w:t>
            </w:r>
          </w:p>
        </w:tc>
        <w:tc>
          <w:tcPr>
            <w:tcW w:w="3003" w:type="dxa"/>
          </w:tcPr>
          <w:p w14:paraId="37EEB1D2" w14:textId="541EF3FC" w:rsidR="00FA651A" w:rsidRPr="0046161F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B28901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czynniki rozwoju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przemysłu we Francji</w:t>
            </w:r>
          </w:p>
          <w:p w14:paraId="3E2BC0A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przykłady działów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nowoczesnego przemysłu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we Francji</w:t>
            </w:r>
          </w:p>
          <w:p w14:paraId="2F8AB6C3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czynniki wpływające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strukturę produkcji energii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 Europie</w:t>
            </w:r>
          </w:p>
          <w:p w14:paraId="7792267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główne zalety i wady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różnych typów elektrowni</w:t>
            </w:r>
          </w:p>
          <w:p w14:paraId="3CDB667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walory kulturowe Europy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Południowej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fotografii</w:t>
            </w:r>
          </w:p>
          <w:p w14:paraId="47F6FA83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elementy infrastruktury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turystycznej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46161F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D48C2F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wyjaśnia, czym się charakteryzuje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nowoczesny przemysł we Francji</w:t>
            </w:r>
          </w:p>
          <w:p w14:paraId="2B6C85F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zmiany w wykorzystaniu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źródeł energii w Europie w XX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XXI w. na podstawie wykresu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5B9DA8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znaczenie turystyki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krajach Europy Południowej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wykresów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dotyczących liczby turystów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Uczeń:• wyjaśnia znaczenie nowoczesnych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usług we Francji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diagramów przedstawiających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strukturę zatrudnienia według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sektorów oraz strukturę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wytwarzania PKB we Francji</w:t>
            </w:r>
          </w:p>
          <w:p w14:paraId="47780641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charakteryzuje usługi turystyczne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transportowe we Francji</w:t>
            </w:r>
          </w:p>
          <w:p w14:paraId="6294D51C" w14:textId="0B1CCF78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zalety i wady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elektrowni jądrowych</w:t>
            </w:r>
          </w:p>
          <w:p w14:paraId="6B4FEB36" w14:textId="2042F0F4" w:rsidR="00D22858" w:rsidRPr="0046161F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22858" w:rsidRPr="0046161F">
              <w:rPr>
                <w:rFonts w:ascii="Times New Roman" w:hAnsi="Times New Roman" w:cs="Times New Roman"/>
                <w:sz w:val="20"/>
                <w:szCs w:val="20"/>
              </w:rPr>
              <w:t>mawia skutki wykorzystania różnych źródeł energii dla środowiska geograficznego</w:t>
            </w:r>
          </w:p>
          <w:p w14:paraId="02C089CA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wpływ rozwoju turystyki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infrastrukturę turystyczną oraz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strukturę zatrudnienia w krajach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46161F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9DF092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rolę i znaczenie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nowoczesnego przemysłu i usług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we Francji</w:t>
            </w:r>
          </w:p>
          <w:p w14:paraId="6C6E6D49" w14:textId="26CAE039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51A" w:rsidRPr="0046161F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46161F" w:rsidRDefault="00FA651A" w:rsidP="00E84D66">
            <w:pPr>
              <w:ind w:left="172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Sąsiedzi Polski</w:t>
            </w:r>
          </w:p>
        </w:tc>
      </w:tr>
      <w:tr w:rsidR="00FA651A" w:rsidRPr="0046161F" w14:paraId="5CB1CDBF" w14:textId="77777777" w:rsidTr="00FA651A">
        <w:tc>
          <w:tcPr>
            <w:tcW w:w="3002" w:type="dxa"/>
          </w:tcPr>
          <w:p w14:paraId="46C37D44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4F5FF5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Nadrenię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Północną-Westfalię</w:t>
            </w:r>
          </w:p>
          <w:p w14:paraId="6C51264F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walory przyrodnicze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kulturowe Czech i Słowacji</w:t>
            </w:r>
          </w:p>
          <w:p w14:paraId="00379B04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atrakcje turystyczne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Czechach i na Słowacji</w:t>
            </w:r>
          </w:p>
          <w:p w14:paraId="704294B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walory przyrodnicze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Litwy i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Białorusi</w:t>
            </w:r>
          </w:p>
          <w:p w14:paraId="4550D78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główne atrakcje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turystyczne Litwy i Białorusi</w:t>
            </w:r>
          </w:p>
          <w:p w14:paraId="496A09A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omawia położenie geograficzne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Ukrainy na podstawie mapy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ogólnogeograficznej</w:t>
            </w:r>
          </w:p>
          <w:p w14:paraId="04000AF5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surowce mineralne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Ukrainy na podstawie mapy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gospodarczej</w:t>
            </w:r>
          </w:p>
          <w:p w14:paraId="10B10597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największe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krainy geograficzne Rosji</w:t>
            </w:r>
          </w:p>
          <w:p w14:paraId="3C851A82" w14:textId="5026841C" w:rsidR="00FA651A" w:rsidRPr="0046161F" w:rsidRDefault="00FA651A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surowce mineralne Rosji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56BF6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wskazuje na mapie sąsiadów Polski</w:t>
            </w:r>
          </w:p>
          <w:p w14:paraId="6FFA760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przykłady współpracy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46161F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EFF7253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znaczenie przemysłu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niemieckiej gospodarce</w:t>
            </w:r>
          </w:p>
          <w:p w14:paraId="58D1BAE2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znane i cenione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świecie niemieckie wyroby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przemysłowe</w:t>
            </w:r>
          </w:p>
          <w:p w14:paraId="4630531D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przedstawia atrakcje turystyczne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Litwy i Białorusi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tematycznej i fotografii</w:t>
            </w:r>
          </w:p>
          <w:p w14:paraId="46F16C1B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wymienia na podstawie mapy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cechy środowiska przyrodniczego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Ukrainy sprzyjające rozwojowi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gospodarki</w:t>
            </w:r>
          </w:p>
          <w:p w14:paraId="11729671" w14:textId="74170855" w:rsidR="00FA651A" w:rsidRPr="0046161F" w:rsidRDefault="00FA651A" w:rsidP="0036269F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2276B" w14:textId="2C99E13F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</w:tcPr>
          <w:p w14:paraId="1658E8A3" w14:textId="72567F97" w:rsidR="00FA651A" w:rsidRPr="0046161F" w:rsidRDefault="00FA651A" w:rsidP="00B64884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151E1C9" w14:textId="4FF77604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charakteryzuje środowisko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przyrodnicze Czech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Słowacji na podstawie mapy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ogólnogeograficznej</w:t>
            </w:r>
            <w:proofErr w:type="spellEnd"/>
          </w:p>
          <w:p w14:paraId="7D4FA26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środowisko przyrodnicze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Litwy i Białorusi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ogólnogeograficznej</w:t>
            </w:r>
          </w:p>
          <w:p w14:paraId="73152C37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czynniki wpływające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atrakcyjność turystyczną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Litwy i</w:t>
            </w:r>
            <w:r w:rsidR="00E84D66" w:rsidRPr="00461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Białorusi</w:t>
            </w:r>
          </w:p>
          <w:p w14:paraId="0E4E373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podaje przyczyny zmniejszania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się liczby ludności Ukrainy na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podstawie wykresu i schematu</w:t>
            </w:r>
          </w:p>
          <w:p w14:paraId="69A7F3FE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omawia cechy środowiska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przyrodniczego Rosji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ogólnogeograficznej</w:t>
            </w:r>
          </w:p>
          <w:p w14:paraId="07256197" w14:textId="7F8133B0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charakteryzuje relacje Polski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z Rosją podstawie dodatkowych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źródeł</w:t>
            </w:r>
          </w:p>
        </w:tc>
        <w:tc>
          <w:tcPr>
            <w:tcW w:w="3003" w:type="dxa"/>
          </w:tcPr>
          <w:p w14:paraId="0CBD7FB3" w14:textId="5B289863" w:rsidR="00FA651A" w:rsidRPr="0046161F" w:rsidRDefault="00FA651A" w:rsidP="00B64884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CD8A05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porównuje cechy środowiska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przyrodniczego Czech i Słowacji</w:t>
            </w:r>
          </w:p>
          <w:p w14:paraId="7D8CDB4F" w14:textId="5C9A5450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opisuje przykłady atrakcji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turystycznych Czech i Słowacji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fotografii</w:t>
            </w:r>
          </w:p>
          <w:p w14:paraId="1FC66980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porównuje walory przyrodnicze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Litwy i Białorusi na podstawie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mapy ogólnogeograficznej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i fotografii</w:t>
            </w:r>
          </w:p>
          <w:p w14:paraId="19CA1A7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podaje przyczyny konfliktów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Ukrainie</w:t>
            </w:r>
          </w:p>
          <w:p w14:paraId="7E222346" w14:textId="3CBA6F70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opisuje stosunki Polski z sąsiadami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podstawie dodatkowych źródeł</w:t>
            </w:r>
          </w:p>
        </w:tc>
        <w:tc>
          <w:tcPr>
            <w:tcW w:w="3003" w:type="dxa"/>
          </w:tcPr>
          <w:p w14:paraId="48926004" w14:textId="28D36002" w:rsidR="00FA651A" w:rsidRPr="0046161F" w:rsidRDefault="00FA651A" w:rsidP="00B64884">
            <w:pPr>
              <w:spacing w:before="40"/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27A4F19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udowadnia, że Niemcy są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światową potęgą gospodarczą na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podstawie danych statystycznych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oraz map gospodarczych</w:t>
            </w:r>
          </w:p>
          <w:p w14:paraId="43EC27E2" w14:textId="009BE5E4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udowadnia, że Czechy i Słowacja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to kraje atrakcyjne pod względem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turystycznym</w:t>
            </w:r>
          </w:p>
          <w:p w14:paraId="55C2E8B6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analizuje konsekwencje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gospodarcze konfliktów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na Ukrainie</w:t>
            </w:r>
          </w:p>
          <w:p w14:paraId="3F6182AE" w14:textId="48B4EDBB" w:rsidR="00FA651A" w:rsidRPr="0046161F" w:rsidRDefault="00FA651A" w:rsidP="00804AEC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charakteryzuje atrakcje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turystyczne Ukrainy na podstawie</w:t>
            </w:r>
            <w:r w:rsidR="00342394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dodatkowych źródeł oraz fotografii</w:t>
            </w:r>
          </w:p>
          <w:p w14:paraId="1ADF11EC" w14:textId="77777777" w:rsidR="00FA651A" w:rsidRPr="0046161F" w:rsidRDefault="00FA651A" w:rsidP="00FE5A41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• uzasadnia potrzebę utrzymywania</w:t>
            </w:r>
            <w:r w:rsidR="00FE5A41" w:rsidRPr="0046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F">
              <w:rPr>
                <w:rFonts w:ascii="Times New Roman" w:hAnsi="Times New Roman" w:cs="Times New Roman"/>
                <w:sz w:val="20"/>
                <w:szCs w:val="20"/>
              </w:rPr>
              <w:t>dobrych relacji z sąsiadami Polski</w:t>
            </w:r>
          </w:p>
          <w:p w14:paraId="190129EB" w14:textId="77777777" w:rsidR="00E84D66" w:rsidRPr="0046161F" w:rsidRDefault="00E84D66" w:rsidP="00B64884">
            <w:pPr>
              <w:ind w:left="5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35854A" w14:textId="77777777" w:rsidR="00C82C49" w:rsidRDefault="00C82C49" w:rsidP="0046161F">
      <w:pPr>
        <w:spacing w:after="200" w:line="276" w:lineRule="auto"/>
        <w:rPr>
          <w:b/>
          <w:bCs/>
        </w:rPr>
      </w:pPr>
    </w:p>
    <w:p w14:paraId="7FA5A865" w14:textId="77777777" w:rsidR="00C82C49" w:rsidRDefault="00C82C49" w:rsidP="0046161F">
      <w:pPr>
        <w:spacing w:after="200" w:line="276" w:lineRule="auto"/>
        <w:rPr>
          <w:b/>
          <w:bCs/>
        </w:rPr>
      </w:pPr>
    </w:p>
    <w:p w14:paraId="20CA646B" w14:textId="2347416D" w:rsidR="0046161F" w:rsidRPr="00D64454" w:rsidRDefault="0046161F" w:rsidP="0046161F">
      <w:pPr>
        <w:spacing w:after="200" w:line="276" w:lineRule="auto"/>
      </w:pPr>
      <w:r w:rsidRPr="00D64454">
        <w:rPr>
          <w:b/>
          <w:bCs/>
        </w:rPr>
        <w:t>Ocenę niedostateczną</w:t>
      </w:r>
      <w:r w:rsidRPr="00D64454">
        <w:t xml:space="preserve"> otrzymuje uczeń, który nie spełnił wymagań na ocenę dopuszczającą.</w:t>
      </w:r>
    </w:p>
    <w:p w14:paraId="0F7B17FE" w14:textId="4C03078A" w:rsidR="0046161F" w:rsidRPr="00D64454" w:rsidRDefault="0046161F" w:rsidP="00C82C49">
      <w:pPr>
        <w:spacing w:line="360" w:lineRule="auto"/>
        <w:ind w:left="0" w:firstLine="0"/>
        <w:jc w:val="both"/>
      </w:pPr>
      <w:r w:rsidRPr="00D64454">
        <w:t xml:space="preserve">Uwagi dotyczące oceniania na każdym poziomie wymagań: - aby uzyskać kolejną, wyższą ocenę, uczeń musi opanować zasób wiedzy i umiejętności </w:t>
      </w:r>
      <w:r w:rsidR="00C82C49">
        <w:t xml:space="preserve"> </w:t>
      </w:r>
      <w:r w:rsidRPr="00D64454">
        <w:t>z poprzedniego</w:t>
      </w:r>
      <w:r w:rsidR="00C82C49">
        <w:t xml:space="preserve"> </w:t>
      </w:r>
      <w:r w:rsidRPr="00D64454">
        <w:t>poziomu.</w:t>
      </w:r>
    </w:p>
    <w:p w14:paraId="00542AD1" w14:textId="77777777" w:rsidR="0046161F" w:rsidRPr="00D64454" w:rsidRDefault="0046161F" w:rsidP="0046161F">
      <w:pPr>
        <w:spacing w:line="360" w:lineRule="auto"/>
        <w:jc w:val="both"/>
      </w:pPr>
    </w:p>
    <w:p w14:paraId="37FB489A" w14:textId="77777777" w:rsidR="0046161F" w:rsidRPr="00D64454" w:rsidRDefault="0046161F" w:rsidP="0046161F">
      <w:pPr>
        <w:spacing w:after="200" w:line="276" w:lineRule="auto"/>
      </w:pPr>
      <w:r w:rsidRPr="00D64454">
        <w:t>Wymagania edukacyjne opracowałam i zmodyfikowałam na podstawie wymagań wydawnictwa Nowa Era</w:t>
      </w:r>
    </w:p>
    <w:p w14:paraId="3E1D0A06" w14:textId="77777777" w:rsidR="0046161F" w:rsidRPr="00D64454" w:rsidRDefault="0046161F" w:rsidP="0046161F">
      <w:pPr>
        <w:spacing w:after="200" w:line="276" w:lineRule="auto"/>
      </w:pPr>
      <w:r w:rsidRPr="00D64454">
        <w:t xml:space="preserve">Program nauczania </w:t>
      </w:r>
      <w:r>
        <w:rPr>
          <w:rFonts w:eastAsia="Calibri" w:cs="Arial"/>
          <w:b/>
          <w:bCs/>
          <w:i/>
          <w:iCs/>
          <w:szCs w:val="20"/>
        </w:rPr>
        <w:t xml:space="preserve"> </w:t>
      </w:r>
      <w:r w:rsidRPr="00D64454">
        <w:rPr>
          <w:rFonts w:eastAsia="Calibri" w:cs="Arial"/>
          <w:i/>
          <w:iCs/>
          <w:szCs w:val="20"/>
        </w:rPr>
        <w:t xml:space="preserve">geografii w </w:t>
      </w:r>
      <w:r w:rsidRPr="00D64454">
        <w:rPr>
          <w:rFonts w:eastAsia="Calibri" w:cs="Arial"/>
          <w:i/>
          <w:szCs w:val="20"/>
        </w:rPr>
        <w:t>szkole podstawowej</w:t>
      </w:r>
      <w:r w:rsidRPr="00D64454">
        <w:rPr>
          <w:rFonts w:eastAsia="Calibri" w:cs="Arial"/>
          <w:szCs w:val="20"/>
        </w:rPr>
        <w:t xml:space="preserve"> – </w:t>
      </w:r>
      <w:r w:rsidRPr="00D64454">
        <w:rPr>
          <w:rFonts w:eastAsia="Calibri" w:cs="Arial"/>
          <w:i/>
          <w:iCs/>
          <w:szCs w:val="20"/>
        </w:rPr>
        <w:t xml:space="preserve">Planeta Nowa </w:t>
      </w:r>
      <w:r w:rsidRPr="00D64454">
        <w:rPr>
          <w:rFonts w:eastAsia="Calibri" w:cs="Arial"/>
          <w:szCs w:val="20"/>
        </w:rPr>
        <w:t>autorstwa Ewy Marii Tuz i Barbary Dziedzic</w:t>
      </w:r>
    </w:p>
    <w:p w14:paraId="7B165461" w14:textId="77777777" w:rsidR="0046161F" w:rsidRPr="00D64454" w:rsidRDefault="0046161F" w:rsidP="0046161F">
      <w:pPr>
        <w:spacing w:after="200" w:line="276" w:lineRule="auto"/>
      </w:pPr>
      <w:r w:rsidRPr="00D64454">
        <w:t>Wydawnictwo Nowa Era</w:t>
      </w:r>
    </w:p>
    <w:p w14:paraId="4B73475C" w14:textId="77777777" w:rsidR="00DE7415" w:rsidRDefault="00876357"/>
    <w:sectPr w:rsidR="00DE7415" w:rsidSect="00FA651A">
      <w:footerReference w:type="default" r:id="rId10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0648C" w14:textId="77777777" w:rsidR="00876357" w:rsidRDefault="00876357" w:rsidP="0046161F">
      <w:r>
        <w:separator/>
      </w:r>
    </w:p>
  </w:endnote>
  <w:endnote w:type="continuationSeparator" w:id="0">
    <w:p w14:paraId="19F91B2C" w14:textId="77777777" w:rsidR="00876357" w:rsidRDefault="00876357" w:rsidP="0046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10222"/>
      <w:docPartObj>
        <w:docPartGallery w:val="Page Numbers (Bottom of Page)"/>
        <w:docPartUnique/>
      </w:docPartObj>
    </w:sdtPr>
    <w:sdtContent>
      <w:p w14:paraId="5C59C6CC" w14:textId="701BEA18" w:rsidR="0046161F" w:rsidRDefault="004616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55D9F" w14:textId="77777777" w:rsidR="0046161F" w:rsidRDefault="0046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859B" w14:textId="77777777" w:rsidR="00876357" w:rsidRDefault="00876357" w:rsidP="0046161F">
      <w:r>
        <w:separator/>
      </w:r>
    </w:p>
  </w:footnote>
  <w:footnote w:type="continuationSeparator" w:id="0">
    <w:p w14:paraId="37DACAC7" w14:textId="77777777" w:rsidR="00876357" w:rsidRDefault="00876357" w:rsidP="0046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46161F"/>
    <w:rsid w:val="00503A73"/>
    <w:rsid w:val="005143A4"/>
    <w:rsid w:val="00527076"/>
    <w:rsid w:val="00682B6F"/>
    <w:rsid w:val="00804AEC"/>
    <w:rsid w:val="00813D9A"/>
    <w:rsid w:val="00853976"/>
    <w:rsid w:val="00853A61"/>
    <w:rsid w:val="00876357"/>
    <w:rsid w:val="00900F33"/>
    <w:rsid w:val="00B64884"/>
    <w:rsid w:val="00C82C49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1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61F"/>
  </w:style>
  <w:style w:type="paragraph" w:styleId="Stopka">
    <w:name w:val="footer"/>
    <w:basedOn w:val="Normalny"/>
    <w:link w:val="StopkaZnak"/>
    <w:uiPriority w:val="99"/>
    <w:unhideWhenUsed/>
    <w:rsid w:val="00461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Jerzy Hebda</cp:lastModifiedBy>
  <cp:revision>4</cp:revision>
  <dcterms:created xsi:type="dcterms:W3CDTF">2024-08-08T15:18:00Z</dcterms:created>
  <dcterms:modified xsi:type="dcterms:W3CDTF">2024-08-30T18:59:00Z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