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</w:rPr>
      </w:pPr>
      <w:bookmarkStart w:colFirst="0" w:colLast="0" w:name="_3oqaad7h5lix" w:id="0"/>
      <w:bookmarkEnd w:id="0"/>
      <w:r w:rsidDel="00000000" w:rsidR="00000000" w:rsidRPr="00000000">
        <w:rPr>
          <w:b w:val="1"/>
          <w:color w:val="000000"/>
          <w:rtl w:val="0"/>
        </w:rPr>
        <w:t xml:space="preserve">1. Scenariusz zajęć – mTalent Percepcja wzrokowo-słuchowa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Grupa:</w:t>
      </w:r>
      <w:r w:rsidDel="00000000" w:rsidR="00000000" w:rsidRPr="00000000">
        <w:rPr>
          <w:rtl w:val="0"/>
        </w:rPr>
        <w:t xml:space="preserve"> klasa II SP</w:t>
        <w:br w:type="textWrapping"/>
      </w:r>
      <w:r w:rsidDel="00000000" w:rsidR="00000000" w:rsidRPr="00000000">
        <w:rPr>
          <w:b w:val="1"/>
          <w:rtl w:val="0"/>
        </w:rPr>
        <w:t xml:space="preserve">Rodzaj zajęć:</w:t>
      </w:r>
      <w:r w:rsidDel="00000000" w:rsidR="00000000" w:rsidRPr="00000000">
        <w:rPr>
          <w:rtl w:val="0"/>
        </w:rPr>
        <w:t xml:space="preserve"> korekcyjno-kompensacyjne</w:t>
        <w:br w:type="textWrapping"/>
      </w:r>
      <w:r w:rsidDel="00000000" w:rsidR="00000000" w:rsidRPr="00000000">
        <w:rPr>
          <w:b w:val="1"/>
          <w:rtl w:val="0"/>
        </w:rPr>
        <w:t xml:space="preserve">Temat:</w:t>
      </w:r>
      <w:r w:rsidDel="00000000" w:rsidR="00000000" w:rsidRPr="00000000">
        <w:rPr>
          <w:rtl w:val="0"/>
        </w:rPr>
        <w:t xml:space="preserve"> Doskonalenie percepcji wzrokowej i słuchowej poprzez zabawy interaktywne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a06jgvdb3g7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Cele ogólne:</w:t>
      </w:r>
    </w:p>
    <w:p w:rsidR="00000000" w:rsidDel="00000000" w:rsidP="00000000" w:rsidRDefault="00000000" w:rsidRPr="00000000" w14:paraId="00000004">
      <w:pPr>
        <w:numPr>
          <w:ilvl w:val="0"/>
          <w:numId w:val="2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Wzmacnianie integracji wzrokowo-słuchowej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Rozwijanie koncentracji i uwagi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Kształtowanie umiejętności różnicowania dźwięków i kształtów</w:t>
        <w:br w:type="textWrapping"/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aiq7dnezhd31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Metody i formy pracy: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Metody aktywizujące: zabawy interaktywne, elementy dramy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Praca indywidualna i zbiorowa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Metoda zadaniowa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Metoda pokazowa i ćwiczeniowa</w:t>
        <w:br w:type="textWrapping"/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73lk5ds4towy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Środki dydaktyczne:</w:t>
      </w:r>
    </w:p>
    <w:p w:rsidR="00000000" w:rsidDel="00000000" w:rsidP="00000000" w:rsidRDefault="00000000" w:rsidRPr="00000000" w14:paraId="0000000D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Program mTalent – Percepcja wzrokowo-słuchowa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Laptop/tablet z głośnikiem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Tablica interaktywna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Realia dźwiękowe (np. papier, miska z wodą, nagrania)</w:t>
        <w:br w:type="textWrapping"/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xrh3mcqyqyh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Przebieg zajęć: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Wprowadzenie (5 min):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Nauczyciel wita uczniów w kręgu, zachęca do wspólnego rozpoczęcia zajęć.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Krótkie ćwiczenie koncentracyjne „Zgadnij dźwięk”: uczniowie zamykają oczy, a nauczyciel odtwarza (lub wydaje) dźwięki np. szeleszczenie papieru, kapanie wody, miauczenie kota. Dzieci odgadują, co to za dźwięk.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Ćwiczenia z mTalent (20 min):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„Dźwięki wokół nas”</w:t>
      </w:r>
      <w:r w:rsidDel="00000000" w:rsidR="00000000" w:rsidRPr="00000000">
        <w:rPr>
          <w:rtl w:val="0"/>
        </w:rPr>
        <w:t xml:space="preserve"> – Uczniowie słuchają krótkich dźwięków i przyporządkowują je do odpowiednich ilustracji. Nauczyciel omawia z dziećmi każdą odpowiedź.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„Znikające obrazki”</w:t>
      </w:r>
      <w:r w:rsidDel="00000000" w:rsidR="00000000" w:rsidRPr="00000000">
        <w:rPr>
          <w:rtl w:val="0"/>
        </w:rPr>
        <w:t xml:space="preserve"> – Uczniowie obserwują układ obrazków, po czym jeden z nich znika. Dzieci mają wskazać, który. Ćwiczenie rozwija pamięć wzrokową.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„Wysłuchaj i znajdź”</w:t>
      </w:r>
      <w:r w:rsidDel="00000000" w:rsidR="00000000" w:rsidRPr="00000000">
        <w:rPr>
          <w:rtl w:val="0"/>
        </w:rPr>
        <w:t xml:space="preserve"> – Dzieci słuchają opisu słownego (np. „znajdź niebieską piłkę między krzesłami”) i wybierają odpowiedni obrazek.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Zabawa ruchowa (5 min):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„Zrób to, co usłyszysz” – nauczyciel wydaje polecenia (np. „klaśnij dwa razy”, „dotknij podłogi”, „skocz jak żaba”). Uczniowie muszą je wykonać zgodnie z instrukcją. Ćwiczenie wzmacnia uwagę słuchową i koordynację.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Podsumowanie (5 min):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Nauczyciel prowadzi krótką rozmowę: Co było łatwe? Co sprawiło trudność? Dzieci pokazują kciuk w górę, w bok lub w dół jako forma szybkiej samooceny.</w:t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9a1yxg6h08wu" w:id="5"/>
      <w:bookmarkEnd w:id="5"/>
      <w:r w:rsidDel="00000000" w:rsidR="00000000" w:rsidRPr="00000000">
        <w:rPr>
          <w:b w:val="1"/>
          <w:color w:val="000000"/>
          <w:rtl w:val="0"/>
        </w:rPr>
        <w:t xml:space="preserve">2. Scenariusz zajęć – mTalent Logopedia poziom ekspert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Grupa:</w:t>
      </w:r>
      <w:r w:rsidDel="00000000" w:rsidR="00000000" w:rsidRPr="00000000">
        <w:rPr>
          <w:rtl w:val="0"/>
        </w:rPr>
        <w:t xml:space="preserve"> oddział przedszkolny</w:t>
        <w:br w:type="textWrapping"/>
      </w:r>
      <w:r w:rsidDel="00000000" w:rsidR="00000000" w:rsidRPr="00000000">
        <w:rPr>
          <w:b w:val="1"/>
          <w:rtl w:val="0"/>
        </w:rPr>
        <w:t xml:space="preserve">Rodzaj zajęć:</w:t>
      </w:r>
      <w:r w:rsidDel="00000000" w:rsidR="00000000" w:rsidRPr="00000000">
        <w:rPr>
          <w:rtl w:val="0"/>
        </w:rPr>
        <w:t xml:space="preserve"> logopedyczne</w:t>
        <w:br w:type="textWrapping"/>
      </w:r>
      <w:r w:rsidDel="00000000" w:rsidR="00000000" w:rsidRPr="00000000">
        <w:rPr>
          <w:b w:val="1"/>
          <w:rtl w:val="0"/>
        </w:rPr>
        <w:t xml:space="preserve">Temat:</w:t>
      </w:r>
      <w:r w:rsidDel="00000000" w:rsidR="00000000" w:rsidRPr="00000000">
        <w:rPr>
          <w:rtl w:val="0"/>
        </w:rPr>
        <w:t xml:space="preserve"> Utrwalanie głosek [s], [z], [r]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bnkt44f14ee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Cele ogólne:</w:t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Doskonalenie artykulacji głosek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Ćwiczenie aparatu mowy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Wzmacnianie słuchu fonemowego</w:t>
        <w:br w:type="textWrapping"/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64mlt9i5ciiv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Metody i formy pracy:</w:t>
      </w:r>
    </w:p>
    <w:p w:rsidR="00000000" w:rsidDel="00000000" w:rsidP="00000000" w:rsidRDefault="00000000" w:rsidRPr="00000000" w14:paraId="00000025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Ćwiczenia logopedyczne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Metoda powtarzania i naśladowania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Elementy logorytmiki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3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Praca indywidualna i grupowa</w:t>
        <w:br w:type="textWrapping"/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3uun2f3b970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Środki dydaktyczne:</w:t>
      </w:r>
    </w:p>
    <w:p w:rsidR="00000000" w:rsidDel="00000000" w:rsidP="00000000" w:rsidRDefault="00000000" w:rsidRPr="00000000" w14:paraId="0000002A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Program mTalent – Logopedia (poziom ekspert)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Laptop/tablet z głośnikiem i mikrofonem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Nagrania dźwięków, zestawy kart obrazkowych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Materiały do nagrania i odsłuchu (telefon, tablet)</w:t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kzvgskifj59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Przebieg zajęć: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Rozgrzewka buzi i języka (5 min):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Ćwiczenia w formie zabawy: „wesoły konik” (parskanie), „językowy rollercoaster” (jazda językiem po podniebieniu, wargach). Dzieci naśladują dźwięki i ruchy, obserwując nauczyciela.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Ćwiczenia z mTalent (20 min):</w:t>
        <w:br w:type="textWrapping"/>
      </w:r>
    </w:p>
    <w:p w:rsidR="00000000" w:rsidDel="00000000" w:rsidP="00000000" w:rsidRDefault="00000000" w:rsidRPr="00000000" w14:paraId="0000003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„Głoski trudne”</w:t>
      </w:r>
      <w:r w:rsidDel="00000000" w:rsidR="00000000" w:rsidRPr="00000000">
        <w:rPr>
          <w:rtl w:val="0"/>
        </w:rPr>
        <w:t xml:space="preserve"> – dzieci słuchają wyrazów z głoskami [s], [z], [r] i wybierają te z daną głoską.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„Prawidłowe powtarzanie”</w:t>
      </w:r>
      <w:r w:rsidDel="00000000" w:rsidR="00000000" w:rsidRPr="00000000">
        <w:rPr>
          <w:rtl w:val="0"/>
        </w:rPr>
        <w:t xml:space="preserve"> – uczniowie powtarzają słowa i krótkie zdania po lektorze. Nauczyciel monitoruje poprawność artykulacji.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„Logorytmika”</w:t>
      </w:r>
      <w:r w:rsidDel="00000000" w:rsidR="00000000" w:rsidRPr="00000000">
        <w:rPr>
          <w:rtl w:val="0"/>
        </w:rPr>
        <w:t xml:space="preserve"> – dzieci klaszczą lub stukają rytm, wypowiadając rytmicznie sylaby lub słowa z ćwiczonymi głoskami.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Zabawa utrwalająca (5 min):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„Mów i pokaż”: dzieci losują obrazki (np. „ryba”, „zamek”, „sok”) i głośno wypowiadają nazwę, pokazując ją pozostałym.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Podsumowanie (5 min):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Nagranie wypowiedzi dziecka z wybranym wyrazem na tablecie lub telefonie. Wspólne odtworzenie i analiza: co poszło dobrze, co można poprawić?</w:t>
        <w:br w:type="textWrapping"/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5zee8vsioets" w:id="10"/>
      <w:bookmarkEnd w:id="10"/>
      <w:r w:rsidDel="00000000" w:rsidR="00000000" w:rsidRPr="00000000">
        <w:rPr>
          <w:b w:val="1"/>
          <w:color w:val="000000"/>
          <w:rtl w:val="0"/>
        </w:rPr>
        <w:t xml:space="preserve">3. Scenariusz zajęć – mTalent Dysleksja</w:t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Grupa: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klasa VIII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br w:type="textWrapping"/>
        <w:t xml:space="preserve">Rodzaj zajęć: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korekcyjno-kompensacyjne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br w:type="textWrapping"/>
        <w:t xml:space="preserve">Temat: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Technika czytania i rozumienie tekstu</w:t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nccmy3tjfho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Cele ogólne:</w:t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numPr>
          <w:ilvl w:val="0"/>
          <w:numId w:val="7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Poprawa płynności czytania</w:t>
        <w:br w:type="textWrapping"/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Doskonalenie analizy i syntezy wzrokowej</w:t>
        <w:br w:type="textWrapping"/>
      </w:r>
    </w:p>
    <w:p w:rsidR="00000000" w:rsidDel="00000000" w:rsidP="00000000" w:rsidRDefault="00000000" w:rsidRPr="00000000" w14:paraId="00000040">
      <w:pPr>
        <w:pStyle w:val="Heading4"/>
        <w:keepNext w:val="0"/>
        <w:keepLines w:val="0"/>
        <w:numPr>
          <w:ilvl w:val="0"/>
          <w:numId w:val="7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Rozwijanie rozumienia tekstu</w:t>
        <w:br w:type="textWrapping"/>
      </w:r>
    </w:p>
    <w:p w:rsidR="00000000" w:rsidDel="00000000" w:rsidP="00000000" w:rsidRDefault="00000000" w:rsidRPr="00000000" w14:paraId="0000004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39xsof6e1mb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Metody i formy pracy:</w:t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numPr>
          <w:ilvl w:val="0"/>
          <w:numId w:val="28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Metoda analityczno-syntetyczna</w:t>
        <w:br w:type="textWrapping"/>
      </w:r>
    </w:p>
    <w:p w:rsidR="00000000" w:rsidDel="00000000" w:rsidP="00000000" w:rsidRDefault="00000000" w:rsidRPr="00000000" w14:paraId="00000043">
      <w:pPr>
        <w:pStyle w:val="Heading4"/>
        <w:keepNext w:val="0"/>
        <w:keepLines w:val="0"/>
        <w:numPr>
          <w:ilvl w:val="0"/>
          <w:numId w:val="28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Czytanie ze zrozumieniem</w:t>
        <w:br w:type="textWrapping"/>
      </w:r>
    </w:p>
    <w:p w:rsidR="00000000" w:rsidDel="00000000" w:rsidP="00000000" w:rsidRDefault="00000000" w:rsidRPr="00000000" w14:paraId="00000044">
      <w:pPr>
        <w:pStyle w:val="Heading4"/>
        <w:keepNext w:val="0"/>
        <w:keepLines w:val="0"/>
        <w:numPr>
          <w:ilvl w:val="0"/>
          <w:numId w:val="28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Praca indywidualna z komputerem</w:t>
        <w:br w:type="textWrapping"/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numPr>
          <w:ilvl w:val="0"/>
          <w:numId w:val="28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Metoda zadaniowa</w:t>
        <w:br w:type="textWrapping"/>
      </w:r>
    </w:p>
    <w:p w:rsidR="00000000" w:rsidDel="00000000" w:rsidP="00000000" w:rsidRDefault="00000000" w:rsidRPr="00000000" w14:paraId="0000004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wdimagymr7j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Środki dydaktyczne:</w:t>
      </w:r>
    </w:p>
    <w:p w:rsidR="00000000" w:rsidDel="00000000" w:rsidP="00000000" w:rsidRDefault="00000000" w:rsidRPr="00000000" w14:paraId="00000047">
      <w:pPr>
        <w:pStyle w:val="Heading4"/>
        <w:keepNext w:val="0"/>
        <w:keepLines w:val="0"/>
        <w:numPr>
          <w:ilvl w:val="0"/>
          <w:numId w:val="15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Program mTalent – Dysleksja</w:t>
        <w:br w:type="textWrapping"/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Tablica interaktywna/laptop</w:t>
        <w:br w:type="textWrapping"/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color w:val="000000"/>
          <w:sz w:val="22"/>
          <w:szCs w:val="22"/>
          <w:rtl w:val="0"/>
        </w:rPr>
        <w:t xml:space="preserve">Kolorowe zakreślacze lub ołówki</w:t>
        <w:br w:type="textWrapping"/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numPr>
          <w:ilvl w:val="0"/>
          <w:numId w:val="15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i978nfljcecx" w:id="15"/>
      <w:bookmarkEnd w:id="15"/>
      <w:r w:rsidDel="00000000" w:rsidR="00000000" w:rsidRPr="00000000">
        <w:rPr>
          <w:color w:val="000000"/>
          <w:sz w:val="22"/>
          <w:szCs w:val="22"/>
          <w:rtl w:val="0"/>
        </w:rPr>
        <w:t xml:space="preserve">Karty pracy drukowane</w:t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m17kqcgnnyw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oizxdkyo0de" w:id="16"/>
      <w:bookmarkEnd w:id="1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Przebieg zajęć: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Wprowadzenie (5 min):</w:t>
        <w:br w:type="textWrapping"/>
      </w:r>
    </w:p>
    <w:p w:rsidR="00000000" w:rsidDel="00000000" w:rsidP="00000000" w:rsidRDefault="00000000" w:rsidRPr="00000000" w14:paraId="0000004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Krótka rozmowa: „Co sprawia ci największy problem podczas czytania?”. Uczniowie dzielą się doświadczeniami, nauczyciel zapisuje najczęstsze trudności.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Ćwiczenia z mTalent (25 min):</w:t>
        <w:br w:type="textWrapping"/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„Czytam ze zrozumieniem”</w:t>
      </w:r>
      <w:r w:rsidDel="00000000" w:rsidR="00000000" w:rsidRPr="00000000">
        <w:rPr>
          <w:rtl w:val="0"/>
        </w:rPr>
        <w:t xml:space="preserve"> – uczniowie czytają krótkie teksty, odpowiadają na pytania. Nauczyciel wspiera, jeśli pojawią się trudności.</w:t>
        <w:br w:type="textWrapping"/>
      </w:r>
    </w:p>
    <w:p w:rsidR="00000000" w:rsidDel="00000000" w:rsidP="00000000" w:rsidRDefault="00000000" w:rsidRPr="00000000" w14:paraId="0000005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„Pamięć wzrokowa”</w:t>
      </w:r>
      <w:r w:rsidDel="00000000" w:rsidR="00000000" w:rsidRPr="00000000">
        <w:rPr>
          <w:rtl w:val="0"/>
        </w:rPr>
        <w:t xml:space="preserve"> – pokazanie planszy, zakrycie, uczniowie mówią, co się zmieniło.</w:t>
        <w:br w:type="textWrapping"/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„Zaburzenia percepcji”</w:t>
      </w:r>
      <w:r w:rsidDel="00000000" w:rsidR="00000000" w:rsidRPr="00000000">
        <w:rPr>
          <w:rtl w:val="0"/>
        </w:rPr>
        <w:t xml:space="preserve"> – uczniowie różnicują litery podobne (np. „b” i „d”, „m” i „n”).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Ćwiczenie offline (5 min):</w:t>
        <w:br w:type="textWrapping"/>
      </w:r>
    </w:p>
    <w:p w:rsidR="00000000" w:rsidDel="00000000" w:rsidP="00000000" w:rsidRDefault="00000000" w:rsidRPr="00000000" w14:paraId="0000005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Czytanie tekstu z podkreślaniem słów kluczowych (kolorowymi zakreślaczami lub ołówkiem). Następnie uczniowie wyjaśniają, dlaczego je wybrali.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Podsumowanie (5 min):</w:t>
        <w:br w:type="textWrapping"/>
      </w:r>
    </w:p>
    <w:p w:rsidR="00000000" w:rsidDel="00000000" w:rsidP="00000000" w:rsidRDefault="00000000" w:rsidRPr="00000000" w14:paraId="00000056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Uczniowie zapisują jedno zdanie: „Dziś lepiej poradziłem sobie z…”. Nauczyciel może przeczytać anonimowo kilka wypowiedzi.</w:t>
        <w:br w:type="textWrapping"/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6"/>
          <w:szCs w:val="26"/>
        </w:rPr>
      </w:pPr>
      <w:bookmarkStart w:colFirst="0" w:colLast="0" w:name="_18x5izo5uklk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Scenariusz zajęć – mTalent Ortografia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Grupa:</w:t>
      </w:r>
      <w:r w:rsidDel="00000000" w:rsidR="00000000" w:rsidRPr="00000000">
        <w:rPr>
          <w:rtl w:val="0"/>
        </w:rPr>
        <w:t xml:space="preserve"> klasa VI (2 uczniów)</w:t>
        <w:br w:type="textWrapping"/>
      </w:r>
      <w:r w:rsidDel="00000000" w:rsidR="00000000" w:rsidRPr="00000000">
        <w:rPr>
          <w:b w:val="1"/>
          <w:rtl w:val="0"/>
        </w:rPr>
        <w:t xml:space="preserve">Rodzaj zajęć:</w:t>
      </w:r>
      <w:r w:rsidDel="00000000" w:rsidR="00000000" w:rsidRPr="00000000">
        <w:rPr>
          <w:rtl w:val="0"/>
        </w:rPr>
        <w:t xml:space="preserve"> korekcyjno-kompensacyjne</w:t>
        <w:br w:type="textWrapping"/>
      </w:r>
      <w:r w:rsidDel="00000000" w:rsidR="00000000" w:rsidRPr="00000000">
        <w:rPr>
          <w:b w:val="1"/>
          <w:rtl w:val="0"/>
        </w:rPr>
        <w:t xml:space="preserve">Temat:</w:t>
      </w:r>
      <w:r w:rsidDel="00000000" w:rsidR="00000000" w:rsidRPr="00000000">
        <w:rPr>
          <w:rtl w:val="0"/>
        </w:rPr>
        <w:t xml:space="preserve"> „ó” czy „u”?</w:t>
      </w:r>
    </w:p>
    <w:p w:rsidR="00000000" w:rsidDel="00000000" w:rsidP="00000000" w:rsidRDefault="00000000" w:rsidRPr="00000000" w14:paraId="0000005A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9tvqgfll1yp6" w:id="18"/>
      <w:bookmarkEnd w:id="1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Cele ogólne:</w:t>
      </w:r>
    </w:p>
    <w:p w:rsidR="00000000" w:rsidDel="00000000" w:rsidP="00000000" w:rsidRDefault="00000000" w:rsidRPr="00000000" w14:paraId="0000005B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Utrwalenie zasad pisowni</w:t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Doskonalenie pamięci wzrokowej</w:t>
        <w:br w:type="textWrapping"/>
      </w:r>
    </w:p>
    <w:p w:rsidR="00000000" w:rsidDel="00000000" w:rsidP="00000000" w:rsidRDefault="00000000" w:rsidRPr="00000000" w14:paraId="0000005D">
      <w:pPr>
        <w:numPr>
          <w:ilvl w:val="0"/>
          <w:numId w:val="2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Umiejętność uzasadniania ortografii</w:t>
        <w:br w:type="textWrapping"/>
      </w:r>
    </w:p>
    <w:p w:rsidR="00000000" w:rsidDel="00000000" w:rsidP="00000000" w:rsidRDefault="00000000" w:rsidRPr="00000000" w14:paraId="0000005E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blf89ttit3c7" w:id="19"/>
      <w:bookmarkEnd w:id="1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Metody i formy pracy: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Metoda problemowa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Praca z komputerem i praca zespołowa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 dydaktyczna</w:t>
        <w:br w:type="textWrapping"/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Metoda praktycznego działania</w:t>
        <w:br w:type="textWrapping"/>
      </w:r>
    </w:p>
    <w:p w:rsidR="00000000" w:rsidDel="00000000" w:rsidP="00000000" w:rsidRDefault="00000000" w:rsidRPr="00000000" w14:paraId="00000063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6ragnu1bbfms" w:id="20"/>
      <w:bookmarkEnd w:id="2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Środki dydaktyczne:</w:t>
      </w:r>
    </w:p>
    <w:p w:rsidR="00000000" w:rsidDel="00000000" w:rsidP="00000000" w:rsidRDefault="00000000" w:rsidRPr="00000000" w14:paraId="00000064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Program mTalent – Ortografia</w:t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Tablica interaktywna/tablet/laptop</w:t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 „Ortograficzne domino” (offline)</w:t>
        <w:br w:type="textWrapping"/>
      </w:r>
    </w:p>
    <w:p w:rsidR="00000000" w:rsidDel="00000000" w:rsidP="00000000" w:rsidRDefault="00000000" w:rsidRPr="00000000" w14:paraId="00000067">
      <w:pPr>
        <w:numPr>
          <w:ilvl w:val="0"/>
          <w:numId w:val="2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Aplikacja Wordwall</w:t>
      </w:r>
    </w:p>
    <w:p w:rsidR="00000000" w:rsidDel="00000000" w:rsidP="00000000" w:rsidRDefault="00000000" w:rsidRPr="00000000" w14:paraId="0000006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lpcessfvy4i" w:id="21"/>
      <w:bookmarkEnd w:id="2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Przebieg zajęć:</w:t>
      </w:r>
    </w:p>
    <w:p w:rsidR="00000000" w:rsidDel="00000000" w:rsidP="00000000" w:rsidRDefault="00000000" w:rsidRPr="00000000" w14:paraId="0000006A">
      <w:pPr>
        <w:numPr>
          <w:ilvl w:val="0"/>
          <w:numId w:val="3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Wprowadzenie (5 min):</w:t>
        <w:br w:type="textWrapping"/>
      </w:r>
    </w:p>
    <w:p w:rsidR="00000000" w:rsidDel="00000000" w:rsidP="00000000" w:rsidRDefault="00000000" w:rsidRPr="00000000" w14:paraId="0000006B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Nauczyciel przypomina zasady pisowni: „ó” wymienne („nóg – noga”), dziedziczone, na końcu wyrazu. Uczniowie podają przykłady.</w:t>
        <w:br w:type="textWrapping"/>
      </w:r>
    </w:p>
    <w:p w:rsidR="00000000" w:rsidDel="00000000" w:rsidP="00000000" w:rsidRDefault="00000000" w:rsidRPr="00000000" w14:paraId="0000006C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Ćwiczenia z mTalent (25 min):</w:t>
        <w:br w:type="textWrapping"/>
      </w:r>
    </w:p>
    <w:p w:rsidR="00000000" w:rsidDel="00000000" w:rsidP="00000000" w:rsidRDefault="00000000" w:rsidRPr="00000000" w14:paraId="0000006D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„Uzupełnianie luk”</w:t>
      </w:r>
      <w:r w:rsidDel="00000000" w:rsidR="00000000" w:rsidRPr="00000000">
        <w:rPr>
          <w:rtl w:val="0"/>
        </w:rPr>
        <w:t xml:space="preserve"> – uczniowie uzupełniają wyrazy brakującą literą. Nauczyciel prosi o uzasadnienie wyboru.</w:t>
        <w:br w:type="textWrapping"/>
      </w:r>
    </w:p>
    <w:p w:rsidR="00000000" w:rsidDel="00000000" w:rsidP="00000000" w:rsidRDefault="00000000" w:rsidRPr="00000000" w14:paraId="0000006E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„Wyrazy mylące”</w:t>
      </w:r>
      <w:r w:rsidDel="00000000" w:rsidR="00000000" w:rsidRPr="00000000">
        <w:rPr>
          <w:rtl w:val="0"/>
        </w:rPr>
        <w:t xml:space="preserve"> – dzieci wskazują błędnie zapisane wyrazy i poprawiają je.</w:t>
        <w:br w:type="textWrapping"/>
      </w:r>
    </w:p>
    <w:p w:rsidR="00000000" w:rsidDel="00000000" w:rsidP="00000000" w:rsidRDefault="00000000" w:rsidRPr="00000000" w14:paraId="0000006F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„Zasady ortograficzne”</w:t>
      </w:r>
      <w:r w:rsidDel="00000000" w:rsidR="00000000" w:rsidRPr="00000000">
        <w:rPr>
          <w:rtl w:val="0"/>
        </w:rPr>
        <w:t xml:space="preserve"> – uczniowie wykonują interaktywne zadania, wybierając poprawne uzasadnienie ortograficzne.</w:t>
        <w:br w:type="textWrapping"/>
      </w:r>
    </w:p>
    <w:p w:rsidR="00000000" w:rsidDel="00000000" w:rsidP="00000000" w:rsidRDefault="00000000" w:rsidRPr="00000000" w14:paraId="00000070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 offline (5 min):</w:t>
        <w:br w:type="textWrapping"/>
      </w:r>
    </w:p>
    <w:p w:rsidR="00000000" w:rsidDel="00000000" w:rsidP="00000000" w:rsidRDefault="00000000" w:rsidRPr="00000000" w14:paraId="00000071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Ortograficzne domino – uczniowie dopasowują końcówkę jednego wyrazu do początku kolejnego z poprawną pisownią.</w:t>
        <w:br w:type="textWrapping"/>
      </w:r>
    </w:p>
    <w:p w:rsidR="00000000" w:rsidDel="00000000" w:rsidP="00000000" w:rsidRDefault="00000000" w:rsidRPr="00000000" w14:paraId="00000072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Podsumowanie (5 min):</w:t>
        <w:br w:type="textWrapping"/>
      </w:r>
    </w:p>
    <w:p w:rsidR="00000000" w:rsidDel="00000000" w:rsidP="00000000" w:rsidRDefault="00000000" w:rsidRPr="00000000" w14:paraId="00000073">
      <w:pPr>
        <w:numPr>
          <w:ilvl w:val="1"/>
          <w:numId w:val="3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Szybki quiz online na platformie Wordwall (np. test „ó czy u?”). Nauczyciel omawia wyniki i chwali za poprawne odpowiedzi.</w:t>
        <w:br w:type="textWrapping"/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i2x71b2rucl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Scenariusz zajęć – Dzwonek.pl „Będzie dobrze”</w:t>
      </w:r>
    </w:p>
    <w:p w:rsidR="00000000" w:rsidDel="00000000" w:rsidP="00000000" w:rsidRDefault="00000000" w:rsidRPr="00000000" w14:paraId="00000076">
      <w:pPr>
        <w:pStyle w:val="Heading4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Grupa: klasa VIII</w:t>
        <w:br w:type="textWrapping"/>
        <w:t xml:space="preserve">Rodzaj zajęć: wsparcie emocjonalne</w:t>
        <w:br w:type="textWrapping"/>
        <w:t xml:space="preserve">Temat: Strategie radzenia sobie ze stresem</w:t>
      </w:r>
    </w:p>
    <w:p w:rsidR="00000000" w:rsidDel="00000000" w:rsidP="00000000" w:rsidRDefault="00000000" w:rsidRPr="00000000" w14:paraId="0000007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bv5bmkrwgkb" w:id="24"/>
      <w:bookmarkEnd w:id="2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Cele ogólne:</w:t>
      </w:r>
    </w:p>
    <w:p w:rsidR="00000000" w:rsidDel="00000000" w:rsidP="00000000" w:rsidRDefault="00000000" w:rsidRPr="00000000" w14:paraId="00000078">
      <w:pPr>
        <w:pStyle w:val="Heading4"/>
        <w:keepNext w:val="0"/>
        <w:keepLines w:val="0"/>
        <w:numPr>
          <w:ilvl w:val="0"/>
          <w:numId w:val="19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Wzmacnianie odporności psychicznej</w:t>
        <w:br w:type="textWrapping"/>
      </w:r>
    </w:p>
    <w:p w:rsidR="00000000" w:rsidDel="00000000" w:rsidP="00000000" w:rsidRDefault="00000000" w:rsidRPr="00000000" w14:paraId="00000079">
      <w:pPr>
        <w:pStyle w:val="Heading4"/>
        <w:keepNext w:val="0"/>
        <w:keepLines w:val="0"/>
        <w:numPr>
          <w:ilvl w:val="0"/>
          <w:numId w:val="19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Poznanie technik relaksacyjnych</w:t>
        <w:br w:type="textWrapping"/>
      </w:r>
    </w:p>
    <w:p w:rsidR="00000000" w:rsidDel="00000000" w:rsidP="00000000" w:rsidRDefault="00000000" w:rsidRPr="00000000" w14:paraId="0000007A">
      <w:pPr>
        <w:pStyle w:val="Heading4"/>
        <w:keepNext w:val="0"/>
        <w:keepLines w:val="0"/>
        <w:numPr>
          <w:ilvl w:val="0"/>
          <w:numId w:val="19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Budowanie pozytywnego nastawienia</w:t>
        <w:br w:type="textWrapping"/>
      </w:r>
    </w:p>
    <w:p w:rsidR="00000000" w:rsidDel="00000000" w:rsidP="00000000" w:rsidRDefault="00000000" w:rsidRPr="00000000" w14:paraId="0000007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le8xh11ro7m" w:id="25"/>
      <w:bookmarkEnd w:id="2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Metody i formy pracy:</w:t>
      </w:r>
    </w:p>
    <w:p w:rsidR="00000000" w:rsidDel="00000000" w:rsidP="00000000" w:rsidRDefault="00000000" w:rsidRPr="00000000" w14:paraId="0000007C">
      <w:pPr>
        <w:pStyle w:val="Heading4"/>
        <w:keepNext w:val="0"/>
        <w:keepLines w:val="0"/>
        <w:numPr>
          <w:ilvl w:val="0"/>
          <w:numId w:val="27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Rozmowa kierowana</w:t>
        <w:br w:type="textWrapping"/>
      </w:r>
    </w:p>
    <w:p w:rsidR="00000000" w:rsidDel="00000000" w:rsidP="00000000" w:rsidRDefault="00000000" w:rsidRPr="00000000" w14:paraId="0000007D">
      <w:pPr>
        <w:pStyle w:val="Heading4"/>
        <w:keepNext w:val="0"/>
        <w:keepLines w:val="0"/>
        <w:numPr>
          <w:ilvl w:val="0"/>
          <w:numId w:val="27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Praca z materiałem multimedialnym</w:t>
        <w:br w:type="textWrapping"/>
      </w:r>
    </w:p>
    <w:p w:rsidR="00000000" w:rsidDel="00000000" w:rsidP="00000000" w:rsidRDefault="00000000" w:rsidRPr="00000000" w14:paraId="0000007E">
      <w:pPr>
        <w:pStyle w:val="Heading4"/>
        <w:keepNext w:val="0"/>
        <w:keepLines w:val="0"/>
        <w:numPr>
          <w:ilvl w:val="0"/>
          <w:numId w:val="27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Ćwiczenia oddechowe (relaksacyjne)</w:t>
        <w:br w:type="textWrapping"/>
      </w:r>
    </w:p>
    <w:p w:rsidR="00000000" w:rsidDel="00000000" w:rsidP="00000000" w:rsidRDefault="00000000" w:rsidRPr="00000000" w14:paraId="0000007F">
      <w:pPr>
        <w:pStyle w:val="Heading4"/>
        <w:keepNext w:val="0"/>
        <w:keepLines w:val="0"/>
        <w:numPr>
          <w:ilvl w:val="0"/>
          <w:numId w:val="27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Praca indywidualna i grupowa</w:t>
        <w:br w:type="textWrapping"/>
      </w:r>
    </w:p>
    <w:p w:rsidR="00000000" w:rsidDel="00000000" w:rsidP="00000000" w:rsidRDefault="00000000" w:rsidRPr="00000000" w14:paraId="0000008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teq1su2yhzy" w:id="26"/>
      <w:bookmarkEnd w:id="2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Środki dydaktyczne:</w:t>
      </w:r>
    </w:p>
    <w:p w:rsidR="00000000" w:rsidDel="00000000" w:rsidP="00000000" w:rsidRDefault="00000000" w:rsidRPr="00000000" w14:paraId="00000081">
      <w:pPr>
        <w:pStyle w:val="Heading4"/>
        <w:keepNext w:val="0"/>
        <w:keepLines w:val="0"/>
        <w:numPr>
          <w:ilvl w:val="0"/>
          <w:numId w:val="12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Platforma Dzwonek.pl – „Będzie dobrze”</w:t>
        <w:br w:type="textWrapping"/>
      </w:r>
    </w:p>
    <w:p w:rsidR="00000000" w:rsidDel="00000000" w:rsidP="00000000" w:rsidRDefault="00000000" w:rsidRPr="00000000" w14:paraId="00000082">
      <w:pPr>
        <w:pStyle w:val="Heading4"/>
        <w:keepNext w:val="0"/>
        <w:keepLines w:val="0"/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Laptop/komputer, głośniki</w:t>
        <w:br w:type="textWrapping"/>
      </w:r>
    </w:p>
    <w:p w:rsidR="00000000" w:rsidDel="00000000" w:rsidP="00000000" w:rsidRDefault="00000000" w:rsidRPr="00000000" w14:paraId="00000083">
      <w:pPr>
        <w:pStyle w:val="Heading4"/>
        <w:keepNext w:val="0"/>
        <w:keepLines w:val="0"/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color w:val="000000"/>
          <w:sz w:val="22"/>
          <w:szCs w:val="22"/>
          <w:rtl w:val="0"/>
        </w:rPr>
        <w:t xml:space="preserve">Kartki i przybory do mapy myśli</w:t>
        <w:br w:type="textWrapping"/>
      </w:r>
    </w:p>
    <w:p w:rsidR="00000000" w:rsidDel="00000000" w:rsidP="00000000" w:rsidRDefault="00000000" w:rsidRPr="00000000" w14:paraId="00000084">
      <w:pPr>
        <w:pStyle w:val="Heading4"/>
        <w:keepNext w:val="0"/>
        <w:keepLines w:val="0"/>
        <w:numPr>
          <w:ilvl w:val="0"/>
          <w:numId w:val="12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g2umqmimdqjo" w:id="27"/>
      <w:bookmarkEnd w:id="27"/>
      <w:r w:rsidDel="00000000" w:rsidR="00000000" w:rsidRPr="00000000">
        <w:rPr>
          <w:color w:val="000000"/>
          <w:sz w:val="22"/>
          <w:szCs w:val="22"/>
          <w:rtl w:val="0"/>
        </w:rPr>
        <w:t xml:space="preserve">Tablica interaktywna</w:t>
      </w:r>
    </w:p>
    <w:p w:rsidR="00000000" w:rsidDel="00000000" w:rsidP="00000000" w:rsidRDefault="00000000" w:rsidRPr="00000000" w14:paraId="0000008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jlef7yeo9fc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acxuv6zda3h" w:id="28"/>
      <w:bookmarkEnd w:id="2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Przebieg zajęć:</w:t>
      </w:r>
    </w:p>
    <w:p w:rsidR="00000000" w:rsidDel="00000000" w:rsidP="00000000" w:rsidRDefault="00000000" w:rsidRPr="00000000" w14:paraId="00000087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Rozmowa wprowadzająca (10 min):</w:t>
        <w:br w:type="textWrapping"/>
      </w:r>
    </w:p>
    <w:p w:rsidR="00000000" w:rsidDel="00000000" w:rsidP="00000000" w:rsidRDefault="00000000" w:rsidRPr="00000000" w14:paraId="00000088">
      <w:pPr>
        <w:numPr>
          <w:ilvl w:val="1"/>
          <w:numId w:val="2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Uczniowie dzielą się tym, co stresuje ich przed egzaminem. Nauczyciel zapisuje na tablicy odpowiedzi w formie „chmury stresorów”.</w:t>
        <w:br w:type="textWrapping"/>
      </w:r>
    </w:p>
    <w:p w:rsidR="00000000" w:rsidDel="00000000" w:rsidP="00000000" w:rsidRDefault="00000000" w:rsidRPr="00000000" w14:paraId="00000089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Praca z Dzwonek.pl (20 min):</w:t>
        <w:br w:type="textWrapping"/>
      </w:r>
    </w:p>
    <w:p w:rsidR="00000000" w:rsidDel="00000000" w:rsidP="00000000" w:rsidRDefault="00000000" w:rsidRPr="00000000" w14:paraId="0000008A">
      <w:pPr>
        <w:numPr>
          <w:ilvl w:val="1"/>
          <w:numId w:val="2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Moduł „Będzie dobrze”</w:t>
      </w:r>
      <w:r w:rsidDel="00000000" w:rsidR="00000000" w:rsidRPr="00000000">
        <w:rPr>
          <w:rtl w:val="0"/>
        </w:rPr>
        <w:t xml:space="preserve"> – uczniowie oglądają filmik o emocjach i stresie egzaminacyjnym, a następnie rozwiązują quiz.</w:t>
        <w:br w:type="textWrapping"/>
      </w:r>
    </w:p>
    <w:p w:rsidR="00000000" w:rsidDel="00000000" w:rsidP="00000000" w:rsidRDefault="00000000" w:rsidRPr="00000000" w14:paraId="0000008B">
      <w:pPr>
        <w:numPr>
          <w:ilvl w:val="1"/>
          <w:numId w:val="2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Mapa myśli „Moje mocne strony”</w:t>
      </w:r>
      <w:r w:rsidDel="00000000" w:rsidR="00000000" w:rsidRPr="00000000">
        <w:rPr>
          <w:rtl w:val="0"/>
        </w:rPr>
        <w:t xml:space="preserve"> – uczniowie rysują mapę na kartkach, wpisując własne zalety i osiągnięcia. Ochotnicy dzielą się swoją pracą.</w:t>
        <w:br w:type="textWrapping"/>
      </w:r>
    </w:p>
    <w:p w:rsidR="00000000" w:rsidDel="00000000" w:rsidP="00000000" w:rsidRDefault="00000000" w:rsidRPr="00000000" w14:paraId="0000008C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Ćwiczenie relaksacyjne (5 min):</w:t>
        <w:br w:type="textWrapping"/>
      </w:r>
    </w:p>
    <w:p w:rsidR="00000000" w:rsidDel="00000000" w:rsidP="00000000" w:rsidRDefault="00000000" w:rsidRPr="00000000" w14:paraId="0000008D">
      <w:pPr>
        <w:numPr>
          <w:ilvl w:val="1"/>
          <w:numId w:val="2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Krótki trening oddechowy: wdech – zatrzymanie – wydech (4–4–6 sekund). Można włączyć relaksującą muzykę w tle.</w:t>
        <w:br w:type="textWrapping"/>
      </w:r>
    </w:p>
    <w:p w:rsidR="00000000" w:rsidDel="00000000" w:rsidP="00000000" w:rsidRDefault="00000000" w:rsidRPr="00000000" w14:paraId="0000008E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Zakończenie (5 min):</w:t>
        <w:br w:type="textWrapping"/>
      </w:r>
    </w:p>
    <w:p w:rsidR="00000000" w:rsidDel="00000000" w:rsidP="00000000" w:rsidRDefault="00000000" w:rsidRPr="00000000" w14:paraId="0000008F">
      <w:pPr>
        <w:numPr>
          <w:ilvl w:val="1"/>
          <w:numId w:val="2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Uczniowie zapisują na tablicy (lub tablicy interaktywnej) pozytywne afirmacje, np. „Potrafię się skupić”, „Poradzę sobie!”. Nauczyciel zachęca do ich zapamiętania.</w:t>
        <w:br w:type="textWrapping"/>
        <w:br w:type="textWrapping"/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</w:rPr>
      </w:pPr>
      <w:bookmarkStart w:colFirst="0" w:colLast="0" w:name="_uozc7w26pnvi" w:id="29"/>
      <w:bookmarkEnd w:id="29"/>
      <w:r w:rsidDel="00000000" w:rsidR="00000000" w:rsidRPr="00000000">
        <w:rPr>
          <w:b w:val="1"/>
          <w:color w:val="000000"/>
          <w:rtl w:val="0"/>
        </w:rPr>
        <w:t xml:space="preserve">6. Scenariusz zajęć – Sztuka Emocji: Radość</w:t>
      </w:r>
    </w:p>
    <w:p w:rsidR="00000000" w:rsidDel="00000000" w:rsidP="00000000" w:rsidRDefault="00000000" w:rsidRPr="00000000" w14:paraId="0000009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Grupa:</w:t>
      </w:r>
      <w:r w:rsidDel="00000000" w:rsidR="00000000" w:rsidRPr="00000000">
        <w:rPr>
          <w:rtl w:val="0"/>
        </w:rPr>
        <w:t xml:space="preserve"> klasa III szkoły podstawowej</w:t>
        <w:br w:type="textWrapping"/>
      </w:r>
      <w:r w:rsidDel="00000000" w:rsidR="00000000" w:rsidRPr="00000000">
        <w:rPr>
          <w:b w:val="1"/>
          <w:rtl w:val="0"/>
        </w:rPr>
        <w:t xml:space="preserve">Rodzaj zajęć:</w:t>
      </w:r>
      <w:r w:rsidDel="00000000" w:rsidR="00000000" w:rsidRPr="00000000">
        <w:rPr>
          <w:rtl w:val="0"/>
        </w:rPr>
        <w:t xml:space="preserve"> zajęcia z pedagogiem szkolnym</w:t>
        <w:br w:type="textWrapping"/>
      </w:r>
      <w:r w:rsidDel="00000000" w:rsidR="00000000" w:rsidRPr="00000000">
        <w:rPr>
          <w:b w:val="1"/>
          <w:rtl w:val="0"/>
        </w:rPr>
        <w:t xml:space="preserve">Temat:</w:t>
      </w:r>
      <w:r w:rsidDel="00000000" w:rsidR="00000000" w:rsidRPr="00000000">
        <w:rPr>
          <w:rtl w:val="0"/>
        </w:rPr>
        <w:t xml:space="preserve"> Odkrywamy emocje – Radość</w:t>
      </w:r>
    </w:p>
    <w:p w:rsidR="00000000" w:rsidDel="00000000" w:rsidP="00000000" w:rsidRDefault="00000000" w:rsidRPr="00000000" w14:paraId="00000093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03ftpbn49br" w:id="30"/>
      <w:bookmarkEnd w:id="3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Cele ogólne:</w:t>
      </w:r>
    </w:p>
    <w:p w:rsidR="00000000" w:rsidDel="00000000" w:rsidP="00000000" w:rsidRDefault="00000000" w:rsidRPr="00000000" w14:paraId="00000094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Rozwijanie umiejętności rozpoznawania i nazywania emocji</w:t>
        <w:br w:type="textWrapping"/>
      </w:r>
    </w:p>
    <w:p w:rsidR="00000000" w:rsidDel="00000000" w:rsidP="00000000" w:rsidRDefault="00000000" w:rsidRPr="00000000" w14:paraId="0000009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Kształtowanie pozytywnego myślenia i postawy wobec innych</w:t>
        <w:br w:type="textWrapping"/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Budowanie atmosfery radości i bezpieczeństwa w grupie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apalr1bs4yk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Cele szczegółowe:</w:t>
      </w:r>
    </w:p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Uczeń: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rozpoznaje emocję radości w różnych sytuacjach</w:t>
        <w:br w:type="textWrapping"/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powiedzieć, co sprawia mu radość</w:t>
        <w:br w:type="textWrapping"/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sposoby wyrażania pozytywnych emocji</w:t>
        <w:br w:type="textWrapping"/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dzielić się radością z innymi</w:t>
        <w:br w:type="textWrapping"/>
      </w:r>
    </w:p>
    <w:p w:rsidR="00000000" w:rsidDel="00000000" w:rsidP="00000000" w:rsidRDefault="00000000" w:rsidRPr="00000000" w14:paraId="0000009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bgil049avf3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Metody i formy pracy:</w:t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rozmowa kierowana</w:t>
        <w:br w:type="textWrapping"/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metoda burzy mózgów</w:t>
        <w:br w:type="textWrapping"/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praca z materiałem multimedialnym</w:t>
        <w:br w:type="textWrapping"/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działania plastyczne</w:t>
        <w:br w:type="textWrapping"/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gry i zabawy edukacyjne</w:t>
        <w:br w:type="textWrapping"/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praca indywidualna i grupowa</w:t>
        <w:br w:type="textWrapping"/>
      </w:r>
    </w:p>
    <w:p w:rsidR="00000000" w:rsidDel="00000000" w:rsidP="00000000" w:rsidRDefault="00000000" w:rsidRPr="00000000" w14:paraId="000000A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dkjgg2pu2p9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Środki dydaktyczne / TIK:</w:t>
      </w:r>
    </w:p>
    <w:p w:rsidR="00000000" w:rsidDel="00000000" w:rsidP="00000000" w:rsidRDefault="00000000" w:rsidRPr="00000000" w14:paraId="000000A5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Komputery/tablety z dostępem do internetu</w:t>
        <w:br w:type="textWrapping"/>
      </w:r>
    </w:p>
    <w:p w:rsidR="00000000" w:rsidDel="00000000" w:rsidP="00000000" w:rsidRDefault="00000000" w:rsidRPr="00000000" w14:paraId="000000A6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Program </w:t>
      </w:r>
      <w:r w:rsidDel="00000000" w:rsidR="00000000" w:rsidRPr="00000000">
        <w:rPr>
          <w:b w:val="1"/>
          <w:rtl w:val="0"/>
        </w:rPr>
        <w:t xml:space="preserve">Dzwonek.pl – „Będzie dobrze”</w:t>
        <w:br w:type="textWrapping"/>
      </w:r>
    </w:p>
    <w:p w:rsidR="00000000" w:rsidDel="00000000" w:rsidP="00000000" w:rsidRDefault="00000000" w:rsidRPr="00000000" w14:paraId="000000A7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Program </w:t>
      </w:r>
      <w:r w:rsidDel="00000000" w:rsidR="00000000" w:rsidRPr="00000000">
        <w:rPr>
          <w:b w:val="1"/>
          <w:rtl w:val="0"/>
        </w:rPr>
        <w:t xml:space="preserve">Eduterapeutica – Emocje: „Radość”</w:t>
        <w:br w:type="textWrapping"/>
      </w:r>
    </w:p>
    <w:p w:rsidR="00000000" w:rsidDel="00000000" w:rsidP="00000000" w:rsidRDefault="00000000" w:rsidRPr="00000000" w14:paraId="000000A8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Aplikacja Wordwall (quiz, koło fortuny)</w:t>
        <w:br w:type="textWrapping"/>
      </w:r>
    </w:p>
    <w:p w:rsidR="00000000" w:rsidDel="00000000" w:rsidP="00000000" w:rsidRDefault="00000000" w:rsidRPr="00000000" w14:paraId="000000A9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Głośnik – nagranie śmiechu dzieci</w:t>
        <w:br w:type="textWrapping"/>
      </w:r>
    </w:p>
    <w:p w:rsidR="00000000" w:rsidDel="00000000" w:rsidP="00000000" w:rsidRDefault="00000000" w:rsidRPr="00000000" w14:paraId="000000AA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Kolorowe kartki, kredki, nożyczki</w:t>
        <w:br w:type="textWrapping"/>
      </w:r>
    </w:p>
    <w:p w:rsidR="00000000" w:rsidDel="00000000" w:rsidP="00000000" w:rsidRDefault="00000000" w:rsidRPr="00000000" w14:paraId="000000AB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Tablica interaktywna lub monitor</w:t>
        <w:br w:type="textWrapping"/>
      </w:r>
    </w:p>
    <w:p w:rsidR="00000000" w:rsidDel="00000000" w:rsidP="00000000" w:rsidRDefault="00000000" w:rsidRPr="00000000" w14:paraId="000000AC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 offline: </w:t>
      </w:r>
      <w:r w:rsidDel="00000000" w:rsidR="00000000" w:rsidRPr="00000000">
        <w:rPr>
          <w:b w:val="1"/>
          <w:rtl w:val="0"/>
        </w:rPr>
        <w:t xml:space="preserve">„Baloniki radości”</w:t>
      </w:r>
      <w:r w:rsidDel="00000000" w:rsidR="00000000" w:rsidRPr="00000000">
        <w:rPr>
          <w:rtl w:val="0"/>
        </w:rPr>
        <w:t xml:space="preserve"> (opis poniżej)</w:t>
        <w:br w:type="textWrapping"/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3"/>
        <w:keepNext w:val="0"/>
        <w:keepLines w:val="0"/>
        <w:spacing w:before="280" w:lineRule="auto"/>
        <w:rPr/>
      </w:pPr>
      <w:bookmarkStart w:colFirst="0" w:colLast="0" w:name="_sth1edu66j7d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Przebieg zajęć: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6ykachszgr2" w:id="35"/>
      <w:bookmarkEnd w:id="3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Powitanie i wprowadzenie (5 min)</w:t>
      </w:r>
    </w:p>
    <w:p w:rsidR="00000000" w:rsidDel="00000000" w:rsidP="00000000" w:rsidRDefault="00000000" w:rsidRPr="00000000" w14:paraId="000000B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Cel:</w:t>
      </w:r>
      <w:r w:rsidDel="00000000" w:rsidR="00000000" w:rsidRPr="00000000">
        <w:rPr>
          <w:rtl w:val="0"/>
        </w:rPr>
        <w:t xml:space="preserve"> Stworzenie pozytywnej atmosfery.</w:t>
      </w:r>
    </w:p>
    <w:p w:rsidR="00000000" w:rsidDel="00000000" w:rsidP="00000000" w:rsidRDefault="00000000" w:rsidRPr="00000000" w14:paraId="000000B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czynności:</w:t>
      </w:r>
    </w:p>
    <w:p w:rsidR="00000000" w:rsidDel="00000000" w:rsidP="00000000" w:rsidRDefault="00000000" w:rsidRPr="00000000" w14:paraId="000000B2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Powitanie w kręgu – „Powiedz swoje imię i dokończ zdanie: Cieszę się, gdy…”.</w:t>
        <w:br w:type="textWrapping"/>
      </w:r>
    </w:p>
    <w:p w:rsidR="00000000" w:rsidDel="00000000" w:rsidP="00000000" w:rsidRDefault="00000000" w:rsidRPr="00000000" w14:paraId="000000B3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Odtworzenie nagrania: śmiech dzieci – pytanie do klasy:</w:t>
        <w:br w:type="textWrapping"/>
      </w:r>
    </w:p>
    <w:p w:rsidR="00000000" w:rsidDel="00000000" w:rsidP="00000000" w:rsidRDefault="00000000" w:rsidRPr="00000000" w14:paraId="000000B4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 słyszysz?</w:t>
        <w:br w:type="textWrapping"/>
      </w:r>
    </w:p>
    <w:p w:rsidR="00000000" w:rsidDel="00000000" w:rsidP="00000000" w:rsidRDefault="00000000" w:rsidRPr="00000000" w14:paraId="000000B5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Jak się czujesz, gdy ktoś się śmieje?</w:t>
        <w:br w:type="textWrapping"/>
      </w:r>
    </w:p>
    <w:p w:rsidR="00000000" w:rsidDel="00000000" w:rsidP="00000000" w:rsidRDefault="00000000" w:rsidRPr="00000000" w14:paraId="000000B6">
      <w:pPr>
        <w:numPr>
          <w:ilvl w:val="1"/>
          <w:numId w:val="1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Jak myślisz, o czym będą dzisiejsze zajęcia?</w:t>
        <w:br w:type="textWrapping"/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26fvcusxtlr" w:id="36"/>
      <w:bookmarkEnd w:id="3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Burza mózgów: Co to jest radość? (5 min)</w:t>
      </w:r>
    </w:p>
    <w:p w:rsidR="00000000" w:rsidDel="00000000" w:rsidP="00000000" w:rsidRDefault="00000000" w:rsidRPr="00000000" w14:paraId="000000B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Cel:</w:t>
      </w:r>
      <w:r w:rsidDel="00000000" w:rsidR="00000000" w:rsidRPr="00000000">
        <w:rPr>
          <w:rtl w:val="0"/>
        </w:rPr>
        <w:t xml:space="preserve"> Wprowadzenie do tematu emocji.</w:t>
      </w:r>
    </w:p>
    <w:p w:rsidR="00000000" w:rsidDel="00000000" w:rsidP="00000000" w:rsidRDefault="00000000" w:rsidRPr="00000000" w14:paraId="000000B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czynności:</w:t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Nauczyciel pyta: „Z czym kojarzy Wam się radość?”</w:t>
        <w:br w:type="textWrapping"/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Uczniowie wypowiadają się, nauczyciel zapisuje hasła na tablicy.</w:t>
        <w:br w:type="textWrapping"/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Krótkie doprecyzowanie definicji: „Radość to uczucie, które pojawia się, gdy dzieje się coś miłego, zabawnego, dobrego.”</w:t>
        <w:br w:type="textWrapping"/>
      </w:r>
    </w:p>
    <w:p w:rsidR="00000000" w:rsidDel="00000000" w:rsidP="00000000" w:rsidRDefault="00000000" w:rsidRPr="00000000" w14:paraId="000000B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c8t6twgackh" w:id="37"/>
      <w:bookmarkEnd w:id="3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Praca z Eduterapeutica – Emocje (10 min)</w:t>
      </w:r>
    </w:p>
    <w:p w:rsidR="00000000" w:rsidDel="00000000" w:rsidP="00000000" w:rsidRDefault="00000000" w:rsidRPr="00000000" w14:paraId="000000B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Cel:</w:t>
      </w:r>
      <w:r w:rsidDel="00000000" w:rsidR="00000000" w:rsidRPr="00000000">
        <w:rPr>
          <w:rtl w:val="0"/>
        </w:rPr>
        <w:t xml:space="preserve"> Rozpoznawanie radości w sytuacjach codziennych.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czynności:</w:t>
      </w:r>
    </w:p>
    <w:p w:rsidR="00000000" w:rsidDel="00000000" w:rsidP="00000000" w:rsidRDefault="00000000" w:rsidRPr="00000000" w14:paraId="000000C1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Uczniowie oglądają prezentację multimedialną „Radość” – dzieci w różnych sytuacjach (zabawa, wygrana, przytulenie).</w:t>
        <w:br w:type="textWrapping"/>
      </w:r>
    </w:p>
    <w:p w:rsidR="00000000" w:rsidDel="00000000" w:rsidP="00000000" w:rsidRDefault="00000000" w:rsidRPr="00000000" w14:paraId="000000C2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Zadanie: „Jak się czują bohaterowie? Dlaczego?”</w:t>
        <w:br w:type="textWrapping"/>
      </w:r>
    </w:p>
    <w:p w:rsidR="00000000" w:rsidDel="00000000" w:rsidP="00000000" w:rsidRDefault="00000000" w:rsidRPr="00000000" w14:paraId="000000C3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Uczniowie dopasowują emocję do ilustracji na tablicy interaktywnej.</w:t>
        <w:br w:type="textWrapping"/>
      </w:r>
    </w:p>
    <w:p w:rsidR="00000000" w:rsidDel="00000000" w:rsidP="00000000" w:rsidRDefault="00000000" w:rsidRPr="00000000" w14:paraId="000000C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n36do7fao48" w:id="38"/>
      <w:bookmarkEnd w:id="3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Praca z Dzwonek.pl – Będzie dobrze (10 min)</w:t>
      </w:r>
    </w:p>
    <w:p w:rsidR="00000000" w:rsidDel="00000000" w:rsidP="00000000" w:rsidRDefault="00000000" w:rsidRPr="00000000" w14:paraId="000000C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Cel:</w:t>
      </w:r>
      <w:r w:rsidDel="00000000" w:rsidR="00000000" w:rsidRPr="00000000">
        <w:rPr>
          <w:rtl w:val="0"/>
        </w:rPr>
        <w:t xml:space="preserve"> Rozwijanie umiejętności pozytywnego myślenia.</w:t>
      </w:r>
    </w:p>
    <w:p w:rsidR="00000000" w:rsidDel="00000000" w:rsidP="00000000" w:rsidRDefault="00000000" w:rsidRPr="00000000" w14:paraId="000000C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czynności: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Uczniowie oglądają krótki film animowany z platformy Dzwonek.pl – scenka przedstawiająca radzenie sobie z trudnością i odkrywanie radości w prostych rzeczach.</w:t>
        <w:br w:type="textWrapping"/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Następnie rozwiązują quiz online na tablicy interaktywnej – pytania dotyczące sytuacji z filmu.</w:t>
        <w:br w:type="textWrapping"/>
      </w:r>
    </w:p>
    <w:p w:rsidR="00000000" w:rsidDel="00000000" w:rsidP="00000000" w:rsidRDefault="00000000" w:rsidRPr="00000000" w14:paraId="000000C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jtz5uyo4z0v" w:id="39"/>
      <w:bookmarkEnd w:id="3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Gra offline – „Baloniki radości” (10 min)</w:t>
      </w:r>
    </w:p>
    <w:p w:rsidR="00000000" w:rsidDel="00000000" w:rsidP="00000000" w:rsidRDefault="00000000" w:rsidRPr="00000000" w14:paraId="000000C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Cel:</w:t>
      </w:r>
      <w:r w:rsidDel="00000000" w:rsidR="00000000" w:rsidRPr="00000000">
        <w:rPr>
          <w:rtl w:val="0"/>
        </w:rPr>
        <w:t xml:space="preserve"> Dzielimy się radością i wzmacniamy poczucie wspólnoty.</w:t>
      </w:r>
    </w:p>
    <w:p w:rsidR="00000000" w:rsidDel="00000000" w:rsidP="00000000" w:rsidRDefault="00000000" w:rsidRPr="00000000" w14:paraId="000000C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czynności:</w:t>
      </w:r>
    </w:p>
    <w:p w:rsidR="00000000" w:rsidDel="00000000" w:rsidP="00000000" w:rsidRDefault="00000000" w:rsidRPr="00000000" w14:paraId="000000C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Każdy uczeń otrzymuje kolorowy papierowy „balonik”.</w:t>
        <w:br w:type="textWrapping"/>
      </w:r>
    </w:p>
    <w:p w:rsidR="00000000" w:rsidDel="00000000" w:rsidP="00000000" w:rsidRDefault="00000000" w:rsidRPr="00000000" w14:paraId="000000C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baloniku pisze lub rysuje: „Co sprawia mi radość?”</w:t>
        <w:br w:type="textWrapping"/>
      </w:r>
    </w:p>
    <w:p w:rsidR="00000000" w:rsidDel="00000000" w:rsidP="00000000" w:rsidRDefault="00000000" w:rsidRPr="00000000" w14:paraId="000000C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 skończeniu, dzieci wrzucają swoje baloniki do „kosza radości”.</w:t>
        <w:br w:type="textWrapping"/>
      </w:r>
    </w:p>
    <w:p w:rsidR="00000000" w:rsidDel="00000000" w:rsidP="00000000" w:rsidRDefault="00000000" w:rsidRPr="00000000" w14:paraId="000000C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Losowanie kilku baloników i czytanie/omawianie treści (anonimowo).</w:t>
        <w:br w:type="textWrapping"/>
      </w:r>
    </w:p>
    <w:p w:rsidR="00000000" w:rsidDel="00000000" w:rsidP="00000000" w:rsidRDefault="00000000" w:rsidRPr="00000000" w14:paraId="000000D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Krótkie pytanie: „Czy czyjś balonik jest podobny do twojego?”</w:t>
        <w:br w:type="textWrapping"/>
      </w:r>
    </w:p>
    <w:p w:rsidR="00000000" w:rsidDel="00000000" w:rsidP="00000000" w:rsidRDefault="00000000" w:rsidRPr="00000000" w14:paraId="000000D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avx89dk4178" w:id="40"/>
      <w:bookmarkEnd w:id="4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Podsumowanie – Koło radości (5 min)</w:t>
      </w:r>
    </w:p>
    <w:p w:rsidR="00000000" w:rsidDel="00000000" w:rsidP="00000000" w:rsidRDefault="00000000" w:rsidRPr="00000000" w14:paraId="000000D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Cel:</w:t>
      </w:r>
      <w:r w:rsidDel="00000000" w:rsidR="00000000" w:rsidRPr="00000000">
        <w:rPr>
          <w:rtl w:val="0"/>
        </w:rPr>
        <w:t xml:space="preserve"> Refleksja i zakończenie zajęć w pozytywnym nastroju.</w:t>
      </w:r>
    </w:p>
    <w:p w:rsidR="00000000" w:rsidDel="00000000" w:rsidP="00000000" w:rsidRDefault="00000000" w:rsidRPr="00000000" w14:paraId="000000D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czynności:</w:t>
      </w:r>
    </w:p>
    <w:p w:rsidR="00000000" w:rsidDel="00000000" w:rsidP="00000000" w:rsidRDefault="00000000" w:rsidRPr="00000000" w14:paraId="000000D4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 tablicy interaktywnej uczniowie kręcą Kołem Fortuny (Wordwall) z pytaniami:</w:t>
        <w:br w:type="textWrapping"/>
      </w:r>
    </w:p>
    <w:p w:rsidR="00000000" w:rsidDel="00000000" w:rsidP="00000000" w:rsidRDefault="00000000" w:rsidRPr="00000000" w14:paraId="000000D5">
      <w:pPr>
        <w:numPr>
          <w:ilvl w:val="1"/>
          <w:numId w:val="2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 cię dziś rozbawiło?</w:t>
        <w:br w:type="textWrapping"/>
      </w:r>
    </w:p>
    <w:p w:rsidR="00000000" w:rsidDel="00000000" w:rsidP="00000000" w:rsidRDefault="00000000" w:rsidRPr="00000000" w14:paraId="000000D6">
      <w:pPr>
        <w:numPr>
          <w:ilvl w:val="1"/>
          <w:numId w:val="2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 zrobisz, żeby kogoś dziś uszczęśliwić?</w:t>
        <w:br w:type="textWrapping"/>
      </w:r>
    </w:p>
    <w:p w:rsidR="00000000" w:rsidDel="00000000" w:rsidP="00000000" w:rsidRDefault="00000000" w:rsidRPr="00000000" w14:paraId="000000D7">
      <w:pPr>
        <w:numPr>
          <w:ilvl w:val="1"/>
          <w:numId w:val="2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 ci się najbardziej podobało na zajęciach?</w:t>
        <w:br w:type="textWrapping"/>
      </w:r>
    </w:p>
    <w:p w:rsidR="00000000" w:rsidDel="00000000" w:rsidP="00000000" w:rsidRDefault="00000000" w:rsidRPr="00000000" w14:paraId="000000D8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zakończenie każdy mówi jedno zdanie zaczynające się od: „Dziś cieszę się, że…”</w:t>
        <w:br w:type="textWrapping"/>
      </w:r>
    </w:p>
    <w:p w:rsidR="00000000" w:rsidDel="00000000" w:rsidP="00000000" w:rsidRDefault="00000000" w:rsidRPr="00000000" w14:paraId="000000D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nt66n6p4a0g" w:id="41"/>
      <w:bookmarkEnd w:id="4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Ewaluacja zajęć:</w:t>
      </w:r>
    </w:p>
    <w:p w:rsidR="00000000" w:rsidDel="00000000" w:rsidP="00000000" w:rsidRDefault="00000000" w:rsidRPr="00000000" w14:paraId="000000DA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Nauczyciel wręcza uczniom kartę nastroju – rysunek buźki: przed i po zajęciach (smutna – neutralna – radosna).</w:t>
        <w:br w:type="textWrapping"/>
      </w:r>
    </w:p>
    <w:p w:rsidR="00000000" w:rsidDel="00000000" w:rsidP="00000000" w:rsidRDefault="00000000" w:rsidRPr="00000000" w14:paraId="000000DB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Chętni uczniowie mogą opowiedzieć, jak zmienił się ich nastrój i dlaczego.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